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20"/>
        <w:gridCol w:w="2447"/>
      </w:tblGrid>
      <w:tr w:rsidR="00A817B2" w:rsidTr="00A817B2">
        <w:tc>
          <w:tcPr>
            <w:tcW w:w="2920" w:type="dxa"/>
            <w:vAlign w:val="center"/>
          </w:tcPr>
          <w:p w:rsidR="00A817B2" w:rsidRDefault="00A817B2" w:rsidP="005E2089">
            <w:pPr>
              <w:jc w:val="center"/>
              <w:rPr>
                <w:lang w:val="en-US"/>
              </w:rPr>
            </w:pPr>
            <w:r w:rsidRPr="002E0B48">
              <w:rPr>
                <w:noProof/>
                <w:lang w:eastAsia="fr-FR"/>
              </w:rPr>
              <w:drawing>
                <wp:inline distT="0" distB="0" distL="0" distR="0">
                  <wp:extent cx="1205690" cy="981423"/>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213543" cy="987815"/>
                          </a:xfrm>
                          <a:prstGeom prst="rect">
                            <a:avLst/>
                          </a:prstGeom>
                          <a:solidFill>
                            <a:srgbClr val="FFFFFF"/>
                          </a:solidFill>
                          <a:ln w="9525">
                            <a:noFill/>
                            <a:miter lim="800000"/>
                            <a:headEnd/>
                            <a:tailEnd/>
                          </a:ln>
                        </pic:spPr>
                      </pic:pic>
                    </a:graphicData>
                  </a:graphic>
                </wp:inline>
              </w:drawing>
            </w:r>
          </w:p>
        </w:tc>
        <w:tc>
          <w:tcPr>
            <w:tcW w:w="2447" w:type="dxa"/>
            <w:vAlign w:val="center"/>
          </w:tcPr>
          <w:p w:rsidR="00A817B2" w:rsidRDefault="00A817B2" w:rsidP="005E2089">
            <w:pPr>
              <w:jc w:val="center"/>
              <w:rPr>
                <w:lang w:val="en-US"/>
              </w:rPr>
            </w:pPr>
            <w:r>
              <w:rPr>
                <w:noProof/>
                <w:lang w:eastAsia="fr-FR"/>
              </w:rPr>
              <w:drawing>
                <wp:inline distT="0" distB="0" distL="0" distR="0">
                  <wp:extent cx="766881" cy="789774"/>
                  <wp:effectExtent l="19050" t="0" r="0" b="0"/>
                  <wp:docPr id="10" name="Image 9" descr="assoc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JPG"/>
                          <pic:cNvPicPr/>
                        </pic:nvPicPr>
                        <pic:blipFill>
                          <a:blip r:embed="rId9"/>
                          <a:stretch>
                            <a:fillRect/>
                          </a:stretch>
                        </pic:blipFill>
                        <pic:spPr>
                          <a:xfrm>
                            <a:off x="0" y="0"/>
                            <a:ext cx="768312" cy="791248"/>
                          </a:xfrm>
                          <a:prstGeom prst="rect">
                            <a:avLst/>
                          </a:prstGeom>
                        </pic:spPr>
                      </pic:pic>
                    </a:graphicData>
                  </a:graphic>
                </wp:inline>
              </w:drawing>
            </w:r>
          </w:p>
        </w:tc>
      </w:tr>
      <w:tr w:rsidR="00A817B2" w:rsidTr="00A817B2">
        <w:tc>
          <w:tcPr>
            <w:tcW w:w="2920" w:type="dxa"/>
            <w:vAlign w:val="center"/>
          </w:tcPr>
          <w:p w:rsidR="00A817B2" w:rsidRDefault="00A817B2" w:rsidP="005E2089">
            <w:pPr>
              <w:jc w:val="center"/>
              <w:rPr>
                <w:lang w:val="en-US"/>
              </w:rPr>
            </w:pPr>
            <w:r w:rsidRPr="002E0B48">
              <w:rPr>
                <w:noProof/>
                <w:lang w:eastAsia="fr-FR"/>
              </w:rPr>
              <w:drawing>
                <wp:inline distT="0" distB="0" distL="0" distR="0">
                  <wp:extent cx="661083" cy="661083"/>
                  <wp:effectExtent l="19050" t="0" r="5667" b="0"/>
                  <wp:docPr id="3" name="Image 2" descr="ENISo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NISo Logo.gif"/>
                          <pic:cNvPicPr>
                            <a:picLocks noChangeAspect="1" noChangeArrowheads="1"/>
                          </pic:cNvPicPr>
                        </pic:nvPicPr>
                        <pic:blipFill>
                          <a:blip r:embed="rId10"/>
                          <a:srcRect l="33258" t="27789" r="37395" b="27563"/>
                          <a:stretch>
                            <a:fillRect/>
                          </a:stretch>
                        </pic:blipFill>
                        <pic:spPr bwMode="auto">
                          <a:xfrm>
                            <a:off x="0" y="0"/>
                            <a:ext cx="657688" cy="657688"/>
                          </a:xfrm>
                          <a:prstGeom prst="rect">
                            <a:avLst/>
                          </a:prstGeom>
                          <a:noFill/>
                          <a:ln w="9525">
                            <a:noFill/>
                            <a:miter lim="800000"/>
                            <a:headEnd/>
                            <a:tailEnd/>
                          </a:ln>
                        </pic:spPr>
                      </pic:pic>
                    </a:graphicData>
                  </a:graphic>
                </wp:inline>
              </w:drawing>
            </w:r>
          </w:p>
        </w:tc>
        <w:tc>
          <w:tcPr>
            <w:tcW w:w="2447" w:type="dxa"/>
            <w:vAlign w:val="center"/>
          </w:tcPr>
          <w:p w:rsidR="00A817B2" w:rsidRDefault="00A817B2" w:rsidP="005E2089">
            <w:pPr>
              <w:jc w:val="center"/>
              <w:rPr>
                <w:lang w:val="en-US"/>
              </w:rPr>
            </w:pPr>
            <w:r w:rsidRPr="002E0B48">
              <w:rPr>
                <w:noProof/>
                <w:lang w:eastAsia="fr-FR"/>
              </w:rPr>
              <w:drawing>
                <wp:inline distT="0" distB="0" distL="0" distR="0">
                  <wp:extent cx="395586" cy="778297"/>
                  <wp:effectExtent l="19050" t="0" r="4464"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srcRect/>
                          <a:stretch>
                            <a:fillRect/>
                          </a:stretch>
                        </pic:blipFill>
                        <pic:spPr bwMode="auto">
                          <a:xfrm>
                            <a:off x="0" y="0"/>
                            <a:ext cx="394296" cy="775760"/>
                          </a:xfrm>
                          <a:prstGeom prst="rect">
                            <a:avLst/>
                          </a:prstGeom>
                          <a:noFill/>
                          <a:ln w="9525">
                            <a:noFill/>
                            <a:miter lim="800000"/>
                            <a:headEnd/>
                            <a:tailEnd/>
                          </a:ln>
                        </pic:spPr>
                      </pic:pic>
                    </a:graphicData>
                  </a:graphic>
                </wp:inline>
              </w:drawing>
            </w:r>
          </w:p>
        </w:tc>
      </w:tr>
      <w:tr w:rsidR="00A817B2" w:rsidRPr="00221472" w:rsidTr="00A817B2">
        <w:tc>
          <w:tcPr>
            <w:tcW w:w="2920" w:type="dxa"/>
            <w:vAlign w:val="center"/>
          </w:tcPr>
          <w:p w:rsidR="00A817B2" w:rsidRPr="003D3A33" w:rsidRDefault="00A817B2" w:rsidP="005E2089">
            <w:pPr>
              <w:jc w:val="center"/>
              <w:rPr>
                <w:sz w:val="18"/>
                <w:szCs w:val="18"/>
                <w:lang w:val="en-US"/>
              </w:rPr>
            </w:pPr>
            <w:r w:rsidRPr="003D3A33">
              <w:rPr>
                <w:sz w:val="18"/>
                <w:szCs w:val="18"/>
                <w:lang w:val="en-US"/>
              </w:rPr>
              <w:t>National Engineering School of Sousse</w:t>
            </w:r>
          </w:p>
        </w:tc>
        <w:tc>
          <w:tcPr>
            <w:tcW w:w="2447" w:type="dxa"/>
            <w:vAlign w:val="center"/>
          </w:tcPr>
          <w:p w:rsidR="00A817B2" w:rsidRPr="003D3A33" w:rsidRDefault="00A817B2" w:rsidP="005E2089">
            <w:pPr>
              <w:jc w:val="center"/>
              <w:rPr>
                <w:sz w:val="18"/>
                <w:szCs w:val="18"/>
                <w:lang w:val="en-US"/>
              </w:rPr>
            </w:pPr>
            <w:r w:rsidRPr="003D3A33">
              <w:rPr>
                <w:sz w:val="18"/>
                <w:szCs w:val="18"/>
                <w:lang w:val="en-US"/>
              </w:rPr>
              <w:t>Royal Military Academy of Brussels</w:t>
            </w:r>
          </w:p>
        </w:tc>
      </w:tr>
    </w:tbl>
    <w:p w:rsidR="00A817B2" w:rsidRDefault="00A817B2" w:rsidP="00140BF4">
      <w:pPr>
        <w:rPr>
          <w:lang w:val="en-US"/>
        </w:rPr>
      </w:pPr>
    </w:p>
    <w:p w:rsidR="00140BF4" w:rsidRPr="00711B4D" w:rsidRDefault="00140BF4" w:rsidP="00140BF4">
      <w:pPr>
        <w:pBdr>
          <w:top w:val="single" w:sz="4" w:space="1" w:color="auto"/>
          <w:left w:val="single" w:sz="4" w:space="4" w:color="auto"/>
          <w:bottom w:val="single" w:sz="4" w:space="1" w:color="auto"/>
          <w:right w:val="single" w:sz="4" w:space="4" w:color="auto"/>
        </w:pBdr>
        <w:jc w:val="center"/>
        <w:rPr>
          <w:rFonts w:asciiTheme="majorBidi" w:hAnsiTheme="majorBidi" w:cstheme="majorBidi"/>
          <w:b/>
          <w:bCs/>
          <w:sz w:val="36"/>
          <w:szCs w:val="36"/>
          <w:lang w:val="en-US"/>
        </w:rPr>
      </w:pPr>
      <w:r w:rsidRPr="00711B4D">
        <w:rPr>
          <w:rFonts w:asciiTheme="majorBidi" w:hAnsiTheme="majorBidi" w:cstheme="majorBidi"/>
          <w:b/>
          <w:bCs/>
          <w:sz w:val="36"/>
          <w:szCs w:val="36"/>
          <w:lang w:val="en-US"/>
        </w:rPr>
        <w:t>8</w:t>
      </w:r>
      <w:r w:rsidRPr="00711B4D">
        <w:rPr>
          <w:rFonts w:asciiTheme="majorBidi" w:hAnsiTheme="majorBidi" w:cstheme="majorBidi"/>
          <w:b/>
          <w:bCs/>
          <w:sz w:val="36"/>
          <w:szCs w:val="36"/>
          <w:vertAlign w:val="superscript"/>
          <w:lang w:val="en-US"/>
        </w:rPr>
        <w:t>th</w:t>
      </w:r>
      <w:r w:rsidRPr="00711B4D">
        <w:rPr>
          <w:rFonts w:asciiTheme="majorBidi" w:hAnsiTheme="majorBidi" w:cstheme="majorBidi"/>
          <w:b/>
          <w:bCs/>
          <w:sz w:val="36"/>
          <w:szCs w:val="36"/>
          <w:lang w:val="en-US"/>
        </w:rPr>
        <w:t xml:space="preserve"> IARP Workshop</w:t>
      </w:r>
    </w:p>
    <w:p w:rsidR="00794A40" w:rsidRDefault="00140BF4" w:rsidP="00140BF4">
      <w:pPr>
        <w:pBdr>
          <w:top w:val="single" w:sz="4" w:space="1" w:color="auto"/>
          <w:left w:val="single" w:sz="4" w:space="4" w:color="auto"/>
          <w:bottom w:val="single" w:sz="4" w:space="1" w:color="auto"/>
          <w:right w:val="single" w:sz="4" w:space="4" w:color="auto"/>
        </w:pBdr>
        <w:spacing w:after="0" w:line="240" w:lineRule="auto"/>
        <w:jc w:val="center"/>
        <w:rPr>
          <w:rFonts w:asciiTheme="majorBidi" w:hAnsiTheme="majorBidi" w:cstheme="majorBidi"/>
          <w:b/>
          <w:bCs/>
          <w:sz w:val="24"/>
          <w:szCs w:val="24"/>
          <w:lang w:val="en-US"/>
        </w:rPr>
      </w:pPr>
      <w:r w:rsidRPr="00711B4D">
        <w:rPr>
          <w:rFonts w:asciiTheme="majorBidi" w:hAnsiTheme="majorBidi" w:cstheme="majorBidi"/>
          <w:b/>
          <w:bCs/>
          <w:sz w:val="24"/>
          <w:szCs w:val="24"/>
          <w:lang w:val="en-US"/>
        </w:rPr>
        <w:t xml:space="preserve">Robotics and Mechanical assistance in Humanitarian </w:t>
      </w:r>
    </w:p>
    <w:p w:rsidR="00140BF4" w:rsidRPr="00711B4D" w:rsidRDefault="00140BF4" w:rsidP="00140BF4">
      <w:pPr>
        <w:pBdr>
          <w:top w:val="single" w:sz="4" w:space="1" w:color="auto"/>
          <w:left w:val="single" w:sz="4" w:space="4" w:color="auto"/>
          <w:bottom w:val="single" w:sz="4" w:space="1" w:color="auto"/>
          <w:right w:val="single" w:sz="4" w:space="4" w:color="auto"/>
        </w:pBdr>
        <w:spacing w:after="0" w:line="240" w:lineRule="auto"/>
        <w:jc w:val="center"/>
        <w:rPr>
          <w:rFonts w:asciiTheme="majorBidi" w:hAnsiTheme="majorBidi" w:cstheme="majorBidi"/>
          <w:b/>
          <w:bCs/>
          <w:sz w:val="24"/>
          <w:szCs w:val="24"/>
          <w:lang w:val="en-US"/>
        </w:rPr>
      </w:pPr>
      <w:r w:rsidRPr="00711B4D">
        <w:rPr>
          <w:rFonts w:asciiTheme="majorBidi" w:hAnsiTheme="majorBidi" w:cstheme="majorBidi"/>
          <w:b/>
          <w:bCs/>
          <w:sz w:val="24"/>
          <w:szCs w:val="24"/>
          <w:lang w:val="en-US"/>
        </w:rPr>
        <w:t>De-mining</w:t>
      </w:r>
      <w:r>
        <w:rPr>
          <w:rFonts w:asciiTheme="majorBidi" w:hAnsiTheme="majorBidi" w:cstheme="majorBidi"/>
          <w:b/>
          <w:bCs/>
          <w:sz w:val="24"/>
          <w:szCs w:val="24"/>
          <w:lang w:val="en-US"/>
        </w:rPr>
        <w:t xml:space="preserve"> </w:t>
      </w:r>
      <w:r w:rsidRPr="00711B4D">
        <w:rPr>
          <w:rFonts w:asciiTheme="majorBidi" w:hAnsiTheme="majorBidi" w:cstheme="majorBidi"/>
          <w:b/>
          <w:bCs/>
          <w:sz w:val="24"/>
          <w:szCs w:val="24"/>
          <w:lang w:val="en-US"/>
        </w:rPr>
        <w:t>And</w:t>
      </w:r>
      <w:r>
        <w:rPr>
          <w:rFonts w:asciiTheme="majorBidi" w:hAnsiTheme="majorBidi" w:cstheme="majorBidi"/>
          <w:b/>
          <w:bCs/>
          <w:sz w:val="24"/>
          <w:szCs w:val="24"/>
          <w:lang w:val="en-US"/>
        </w:rPr>
        <w:t xml:space="preserve"> </w:t>
      </w:r>
      <w:r w:rsidRPr="00711B4D">
        <w:rPr>
          <w:rFonts w:asciiTheme="majorBidi" w:hAnsiTheme="majorBidi" w:cstheme="majorBidi"/>
          <w:b/>
          <w:bCs/>
          <w:sz w:val="24"/>
          <w:szCs w:val="24"/>
          <w:lang w:val="en-US"/>
        </w:rPr>
        <w:t>Similar risky interventions</w:t>
      </w:r>
    </w:p>
    <w:p w:rsidR="00140BF4" w:rsidRDefault="00140BF4" w:rsidP="00140BF4">
      <w:pPr>
        <w:pBdr>
          <w:top w:val="single" w:sz="4" w:space="1" w:color="auto"/>
          <w:left w:val="single" w:sz="4" w:space="4" w:color="auto"/>
          <w:bottom w:val="single" w:sz="4" w:space="1" w:color="auto"/>
          <w:right w:val="single" w:sz="4" w:space="4" w:color="auto"/>
        </w:pBdr>
        <w:spacing w:after="0" w:line="240" w:lineRule="auto"/>
        <w:jc w:val="center"/>
        <w:rPr>
          <w:rFonts w:asciiTheme="majorBidi" w:hAnsiTheme="majorBidi" w:cstheme="majorBidi"/>
          <w:b/>
          <w:bCs/>
          <w:sz w:val="36"/>
          <w:szCs w:val="36"/>
          <w:lang w:val="en-US"/>
        </w:rPr>
      </w:pPr>
    </w:p>
    <w:p w:rsidR="00140BF4" w:rsidRPr="00711B4D" w:rsidRDefault="00140BF4" w:rsidP="00140BF4">
      <w:pPr>
        <w:pBdr>
          <w:top w:val="single" w:sz="4" w:space="1" w:color="auto"/>
          <w:left w:val="single" w:sz="4" w:space="4" w:color="auto"/>
          <w:bottom w:val="single" w:sz="4" w:space="1" w:color="auto"/>
          <w:right w:val="single" w:sz="4" w:space="4" w:color="auto"/>
        </w:pBdr>
        <w:spacing w:after="0" w:line="240" w:lineRule="auto"/>
        <w:jc w:val="center"/>
        <w:rPr>
          <w:rFonts w:asciiTheme="majorBidi" w:hAnsiTheme="majorBidi" w:cstheme="majorBidi"/>
          <w:b/>
          <w:bCs/>
          <w:color w:val="C00000"/>
          <w:sz w:val="56"/>
          <w:szCs w:val="56"/>
          <w:lang w:val="en-US"/>
        </w:rPr>
      </w:pPr>
      <w:r w:rsidRPr="00711B4D">
        <w:rPr>
          <w:rFonts w:asciiTheme="majorBidi" w:hAnsiTheme="majorBidi" w:cstheme="majorBidi"/>
          <w:b/>
          <w:bCs/>
          <w:color w:val="C00000"/>
          <w:sz w:val="56"/>
          <w:szCs w:val="56"/>
          <w:lang w:val="en-US"/>
        </w:rPr>
        <w:t>HUDEM’2010</w:t>
      </w:r>
    </w:p>
    <w:p w:rsidR="00140BF4" w:rsidRPr="00711B4D" w:rsidRDefault="00140BF4" w:rsidP="00140BF4">
      <w:pPr>
        <w:pBdr>
          <w:top w:val="single" w:sz="4" w:space="1" w:color="auto"/>
          <w:left w:val="single" w:sz="4" w:space="4" w:color="auto"/>
          <w:bottom w:val="single" w:sz="4" w:space="1" w:color="auto"/>
          <w:right w:val="single" w:sz="4" w:space="4" w:color="auto"/>
        </w:pBdr>
        <w:spacing w:after="0" w:line="240" w:lineRule="auto"/>
        <w:jc w:val="center"/>
        <w:rPr>
          <w:rFonts w:asciiTheme="majorBidi" w:hAnsiTheme="majorBidi" w:cstheme="majorBidi"/>
          <w:b/>
          <w:bCs/>
          <w:color w:val="C00000"/>
          <w:sz w:val="36"/>
          <w:szCs w:val="36"/>
          <w:lang w:val="en-US"/>
        </w:rPr>
      </w:pPr>
    </w:p>
    <w:p w:rsidR="00140BF4" w:rsidRPr="00B04AE5" w:rsidRDefault="00140BF4" w:rsidP="00140BF4">
      <w:pPr>
        <w:pBdr>
          <w:top w:val="single" w:sz="4" w:space="1" w:color="auto"/>
          <w:left w:val="single" w:sz="4" w:space="4" w:color="auto"/>
          <w:bottom w:val="single" w:sz="4" w:space="1" w:color="auto"/>
          <w:right w:val="single" w:sz="4" w:space="4" w:color="auto"/>
        </w:pBdr>
        <w:spacing w:after="0" w:line="240" w:lineRule="auto"/>
        <w:jc w:val="center"/>
        <w:rPr>
          <w:rFonts w:asciiTheme="majorBidi" w:hAnsiTheme="majorBidi" w:cstheme="majorBidi"/>
          <w:b/>
          <w:bCs/>
          <w:sz w:val="28"/>
          <w:szCs w:val="28"/>
          <w:lang w:val="en-US"/>
        </w:rPr>
      </w:pPr>
      <w:r w:rsidRPr="00B04AE5">
        <w:rPr>
          <w:rFonts w:asciiTheme="majorBidi" w:hAnsiTheme="majorBidi" w:cstheme="majorBidi"/>
          <w:b/>
          <w:bCs/>
          <w:sz w:val="28"/>
          <w:szCs w:val="28"/>
          <w:lang w:val="en-US"/>
        </w:rPr>
        <w:t>10, 12 May 2010</w:t>
      </w:r>
    </w:p>
    <w:p w:rsidR="00140BF4" w:rsidRDefault="00140BF4" w:rsidP="00140BF4">
      <w:pPr>
        <w:pBdr>
          <w:top w:val="single" w:sz="4" w:space="1" w:color="auto"/>
          <w:left w:val="single" w:sz="4" w:space="4" w:color="auto"/>
          <w:bottom w:val="single" w:sz="4" w:space="1" w:color="auto"/>
          <w:right w:val="single" w:sz="4" w:space="4" w:color="auto"/>
        </w:pBdr>
        <w:spacing w:after="0" w:line="240" w:lineRule="auto"/>
        <w:jc w:val="center"/>
        <w:rPr>
          <w:rFonts w:asciiTheme="majorBidi" w:hAnsiTheme="majorBidi" w:cstheme="majorBidi"/>
          <w:b/>
          <w:bCs/>
          <w:sz w:val="36"/>
          <w:szCs w:val="36"/>
          <w:lang w:val="en-US"/>
        </w:rPr>
      </w:pPr>
    </w:p>
    <w:p w:rsidR="00140BF4" w:rsidRPr="00B04AE5" w:rsidRDefault="00140BF4" w:rsidP="00140BF4">
      <w:pPr>
        <w:pBdr>
          <w:top w:val="single" w:sz="4" w:space="1" w:color="auto"/>
          <w:left w:val="single" w:sz="4" w:space="4" w:color="auto"/>
          <w:bottom w:val="single" w:sz="4" w:space="1" w:color="auto"/>
          <w:right w:val="single" w:sz="4" w:space="4" w:color="auto"/>
        </w:pBdr>
        <w:spacing w:after="0" w:line="240" w:lineRule="auto"/>
        <w:jc w:val="center"/>
        <w:rPr>
          <w:rFonts w:asciiTheme="majorBidi" w:hAnsiTheme="majorBidi" w:cstheme="majorBidi"/>
          <w:b/>
          <w:bCs/>
          <w:sz w:val="24"/>
          <w:szCs w:val="24"/>
          <w:lang w:val="en-US"/>
        </w:rPr>
      </w:pPr>
      <w:r w:rsidRPr="00B04AE5">
        <w:rPr>
          <w:rFonts w:asciiTheme="majorBidi" w:hAnsiTheme="majorBidi" w:cstheme="majorBidi"/>
          <w:b/>
          <w:bCs/>
          <w:sz w:val="24"/>
          <w:szCs w:val="24"/>
          <w:lang w:val="en-US"/>
        </w:rPr>
        <w:t>National Engineering School of Sousse</w:t>
      </w:r>
    </w:p>
    <w:p w:rsidR="00140BF4" w:rsidRPr="00B04AE5" w:rsidRDefault="00140BF4" w:rsidP="00140BF4">
      <w:pPr>
        <w:pBdr>
          <w:top w:val="single" w:sz="4" w:space="1" w:color="auto"/>
          <w:left w:val="single" w:sz="4" w:space="4" w:color="auto"/>
          <w:bottom w:val="single" w:sz="4" w:space="1" w:color="auto"/>
          <w:right w:val="single" w:sz="4" w:space="4" w:color="auto"/>
        </w:pBdr>
        <w:spacing w:after="0" w:line="240" w:lineRule="auto"/>
        <w:jc w:val="center"/>
        <w:rPr>
          <w:rFonts w:asciiTheme="majorBidi" w:hAnsiTheme="majorBidi" w:cstheme="majorBidi"/>
          <w:b/>
          <w:bCs/>
          <w:sz w:val="24"/>
          <w:szCs w:val="24"/>
          <w:lang w:val="en-US"/>
        </w:rPr>
      </w:pPr>
      <w:r w:rsidRPr="00B04AE5">
        <w:rPr>
          <w:rFonts w:asciiTheme="majorBidi" w:hAnsiTheme="majorBidi" w:cstheme="majorBidi"/>
          <w:b/>
          <w:bCs/>
          <w:sz w:val="24"/>
          <w:szCs w:val="24"/>
          <w:lang w:val="en-US"/>
        </w:rPr>
        <w:t>Tunisia</w:t>
      </w:r>
    </w:p>
    <w:p w:rsidR="00140BF4" w:rsidRDefault="00140BF4" w:rsidP="00140BF4">
      <w:pPr>
        <w:pBdr>
          <w:top w:val="single" w:sz="4" w:space="1" w:color="auto"/>
          <w:left w:val="single" w:sz="4" w:space="4" w:color="auto"/>
          <w:bottom w:val="single" w:sz="4" w:space="1" w:color="auto"/>
          <w:right w:val="single" w:sz="4" w:space="4" w:color="auto"/>
        </w:pBdr>
        <w:rPr>
          <w:sz w:val="28"/>
          <w:szCs w:val="28"/>
          <w:lang w:val="en-US"/>
        </w:rPr>
      </w:pPr>
    </w:p>
    <w:p w:rsidR="00140BF4" w:rsidRPr="00B04AE5" w:rsidRDefault="00997B4C" w:rsidP="00997B4C">
      <w:pPr>
        <w:pBdr>
          <w:top w:val="single" w:sz="4" w:space="1" w:color="auto"/>
          <w:left w:val="single" w:sz="4" w:space="4" w:color="auto"/>
          <w:bottom w:val="single" w:sz="4" w:space="1" w:color="auto"/>
          <w:right w:val="single" w:sz="4" w:space="4" w:color="auto"/>
        </w:pBdr>
        <w:jc w:val="center"/>
        <w:rPr>
          <w:b/>
          <w:bCs/>
          <w:sz w:val="28"/>
          <w:szCs w:val="28"/>
          <w:lang w:val="en-US"/>
        </w:rPr>
      </w:pPr>
      <w:r>
        <w:rPr>
          <w:b/>
          <w:bCs/>
          <w:sz w:val="28"/>
          <w:szCs w:val="28"/>
          <w:lang w:val="en-US"/>
        </w:rPr>
        <w:t>PROCEEDING</w:t>
      </w:r>
    </w:p>
    <w:p w:rsidR="00A817B2" w:rsidRDefault="00A817B2" w:rsidP="0082600B">
      <w:pPr>
        <w:shd w:val="clear" w:color="auto" w:fill="FFFFFF" w:themeFill="background1"/>
        <w:jc w:val="center"/>
        <w:rPr>
          <w:b/>
          <w:bCs/>
          <w:smallCaps/>
          <w:sz w:val="28"/>
          <w:szCs w:val="28"/>
          <w:lang w:val="en-US"/>
        </w:rPr>
      </w:pPr>
    </w:p>
    <w:p w:rsidR="00A817B2" w:rsidRDefault="00A817B2">
      <w:pPr>
        <w:rPr>
          <w:b/>
          <w:bCs/>
          <w:smallCaps/>
          <w:sz w:val="28"/>
          <w:szCs w:val="28"/>
          <w:lang w:val="en-US"/>
        </w:rPr>
      </w:pPr>
      <w:r>
        <w:rPr>
          <w:b/>
          <w:bCs/>
          <w:smallCaps/>
          <w:sz w:val="28"/>
          <w:szCs w:val="28"/>
          <w:lang w:val="en-US"/>
        </w:rPr>
        <w:br w:type="page"/>
      </w:r>
    </w:p>
    <w:p w:rsidR="0082600B" w:rsidRPr="0082600B" w:rsidRDefault="0082600B" w:rsidP="0082600B">
      <w:pPr>
        <w:shd w:val="clear" w:color="auto" w:fill="FFFFFF" w:themeFill="background1"/>
        <w:jc w:val="center"/>
        <w:rPr>
          <w:b/>
          <w:bCs/>
          <w:smallCaps/>
          <w:sz w:val="28"/>
          <w:szCs w:val="28"/>
          <w:lang w:val="en-US"/>
        </w:rPr>
      </w:pPr>
      <w:r w:rsidRPr="0082600B">
        <w:rPr>
          <w:b/>
          <w:bCs/>
          <w:smallCaps/>
          <w:sz w:val="28"/>
          <w:szCs w:val="28"/>
          <w:lang w:val="en-US"/>
        </w:rPr>
        <w:lastRenderedPageBreak/>
        <w:t>Background</w:t>
      </w:r>
    </w:p>
    <w:p w:rsidR="0082600B" w:rsidRDefault="0082600B" w:rsidP="0082600B">
      <w:pPr>
        <w:pStyle w:val="Corpsdetexte2"/>
        <w:numPr>
          <w:ilvl w:val="12"/>
          <w:numId w:val="0"/>
        </w:numPr>
        <w:spacing w:after="0" w:line="240" w:lineRule="auto"/>
        <w:jc w:val="both"/>
        <w:rPr>
          <w:rFonts w:asciiTheme="minorHAnsi" w:eastAsiaTheme="minorHAnsi" w:hAnsiTheme="minorHAnsi" w:cstheme="minorBidi"/>
          <w:lang w:val="en-US" w:eastAsia="en-US"/>
        </w:rPr>
      </w:pPr>
      <w:r w:rsidRPr="0082600B">
        <w:rPr>
          <w:rFonts w:asciiTheme="minorHAnsi" w:eastAsiaTheme="minorHAnsi" w:hAnsiTheme="minorHAnsi" w:cstheme="minorBidi"/>
          <w:lang w:val="en-US" w:eastAsia="en-US"/>
        </w:rPr>
        <w:t xml:space="preserve">Robotics solutions properly sized with suitable modularized mechanized structure and well adapted to local conditions of dangerous unstructured areas can greatly improve the safety of personnel as well as the work efficiency, productivity and flexibility. Solving this problem presents challenges in robotic mechanics and mobility, sensors and sensor fusion, autonomous or semi autonomous navigation and machine intelligence. </w:t>
      </w:r>
    </w:p>
    <w:p w:rsidR="0082600B" w:rsidRPr="0082600B" w:rsidRDefault="0082600B" w:rsidP="0082600B">
      <w:pPr>
        <w:pStyle w:val="Corpsdetexte2"/>
        <w:numPr>
          <w:ilvl w:val="12"/>
          <w:numId w:val="0"/>
        </w:numPr>
        <w:spacing w:after="0" w:line="240" w:lineRule="auto"/>
        <w:jc w:val="both"/>
        <w:rPr>
          <w:rFonts w:asciiTheme="minorHAnsi" w:eastAsiaTheme="minorHAnsi" w:hAnsiTheme="minorHAnsi" w:cstheme="minorBidi"/>
          <w:lang w:val="en-US" w:eastAsia="en-US"/>
        </w:rPr>
      </w:pPr>
      <w:r w:rsidRPr="0082600B">
        <w:rPr>
          <w:rFonts w:asciiTheme="minorHAnsi" w:eastAsiaTheme="minorHAnsi" w:hAnsiTheme="minorHAnsi" w:cstheme="minorBidi"/>
          <w:lang w:val="en-US" w:eastAsia="en-US"/>
        </w:rPr>
        <w:t xml:space="preserve"> </w:t>
      </w:r>
    </w:p>
    <w:p w:rsidR="0082600B" w:rsidRDefault="0082600B" w:rsidP="0082600B">
      <w:pPr>
        <w:numPr>
          <w:ilvl w:val="12"/>
          <w:numId w:val="0"/>
        </w:numPr>
        <w:spacing w:after="0" w:line="240" w:lineRule="auto"/>
        <w:jc w:val="both"/>
        <w:rPr>
          <w:sz w:val="20"/>
          <w:szCs w:val="20"/>
          <w:lang w:val="en-US"/>
        </w:rPr>
      </w:pPr>
      <w:r w:rsidRPr="0082600B">
        <w:rPr>
          <w:sz w:val="20"/>
          <w:szCs w:val="20"/>
          <w:lang w:val="en-US"/>
        </w:rPr>
        <w:t xml:space="preserve">The workshop will review and discuss the available technologies, their limitations, their adaptability to different environmental natural or artificial calamities (humanitarian demining (OTTAWA treaty, OSLO treaty including the detection of sub-munitions) but also Earthquake, fire, chemical pollution, natural disaster, CBRN-E threat, etc) and discusses the development efforts to automate tasks related </w:t>
      </w:r>
      <w:r w:rsidR="00DD12F1">
        <w:rPr>
          <w:sz w:val="20"/>
          <w:szCs w:val="20"/>
          <w:lang w:val="en-US"/>
        </w:rPr>
        <w:t>to</w:t>
      </w:r>
      <w:r w:rsidRPr="0082600B">
        <w:rPr>
          <w:sz w:val="20"/>
          <w:szCs w:val="20"/>
          <w:lang w:val="en-US"/>
        </w:rPr>
        <w:t xml:space="preserve"> detection / interventions  processes wherever possible through the use of Robotics Systems and other technologies. </w:t>
      </w:r>
    </w:p>
    <w:p w:rsidR="0082600B" w:rsidRDefault="0082600B" w:rsidP="0082600B">
      <w:pPr>
        <w:numPr>
          <w:ilvl w:val="12"/>
          <w:numId w:val="0"/>
        </w:numPr>
        <w:spacing w:after="0" w:line="240" w:lineRule="auto"/>
        <w:jc w:val="both"/>
        <w:rPr>
          <w:sz w:val="20"/>
          <w:szCs w:val="20"/>
          <w:lang w:val="en-US"/>
        </w:rPr>
      </w:pPr>
    </w:p>
    <w:p w:rsidR="00DD12F1" w:rsidRPr="00DD12F1" w:rsidRDefault="00DD12F1" w:rsidP="00DD12F1">
      <w:pPr>
        <w:shd w:val="clear" w:color="auto" w:fill="FFFFFF" w:themeFill="background1"/>
        <w:jc w:val="center"/>
        <w:rPr>
          <w:b/>
          <w:bCs/>
          <w:smallCaps/>
          <w:sz w:val="28"/>
          <w:szCs w:val="28"/>
          <w:lang w:val="en-US"/>
        </w:rPr>
      </w:pPr>
      <w:r w:rsidRPr="00DD12F1">
        <w:rPr>
          <w:b/>
          <w:bCs/>
          <w:smallCaps/>
          <w:sz w:val="28"/>
          <w:szCs w:val="28"/>
          <w:lang w:val="en-US"/>
        </w:rPr>
        <w:t>Organization Committee</w:t>
      </w:r>
    </w:p>
    <w:p w:rsidR="00794A40" w:rsidRDefault="00DD12F1" w:rsidP="00DD12F1">
      <w:pPr>
        <w:spacing w:after="0" w:line="240" w:lineRule="auto"/>
        <w:jc w:val="center"/>
        <w:rPr>
          <w:sz w:val="18"/>
          <w:szCs w:val="18"/>
          <w:lang w:val="en-US"/>
        </w:rPr>
      </w:pPr>
      <w:r w:rsidRPr="00794A40">
        <w:rPr>
          <w:b/>
          <w:bCs/>
          <w:sz w:val="18"/>
          <w:szCs w:val="18"/>
          <w:lang w:val="en-US"/>
        </w:rPr>
        <w:t>Prof. Yvan Baudoin</w:t>
      </w:r>
      <w:r w:rsidRPr="00DD12F1">
        <w:rPr>
          <w:sz w:val="18"/>
          <w:szCs w:val="18"/>
          <w:lang w:val="en-US"/>
        </w:rPr>
        <w:t xml:space="preserve">, </w:t>
      </w:r>
      <w:r w:rsidR="00794A40">
        <w:rPr>
          <w:sz w:val="18"/>
          <w:szCs w:val="18"/>
          <w:lang w:val="en-US"/>
        </w:rPr>
        <w:tab/>
      </w:r>
      <w:r w:rsidR="00794A40" w:rsidRPr="00794A40">
        <w:rPr>
          <w:b/>
          <w:bCs/>
          <w:sz w:val="18"/>
          <w:szCs w:val="18"/>
          <w:lang w:val="en-US"/>
        </w:rPr>
        <w:t>Prof. Amr BENKHALIFA</w:t>
      </w:r>
    </w:p>
    <w:p w:rsidR="00DD12F1" w:rsidRPr="00DD12F1" w:rsidRDefault="00A13033" w:rsidP="00A13033">
      <w:pPr>
        <w:spacing w:after="0" w:line="240" w:lineRule="auto"/>
        <w:ind w:firstLine="708"/>
        <w:rPr>
          <w:sz w:val="18"/>
          <w:szCs w:val="18"/>
          <w:lang w:val="en-US"/>
        </w:rPr>
      </w:pPr>
      <w:r>
        <w:rPr>
          <w:sz w:val="18"/>
          <w:szCs w:val="18"/>
          <w:lang w:val="en-US"/>
        </w:rPr>
        <w:t xml:space="preserve">         </w:t>
      </w:r>
      <w:r w:rsidR="00794A40">
        <w:rPr>
          <w:sz w:val="18"/>
          <w:szCs w:val="18"/>
          <w:lang w:val="en-US"/>
        </w:rPr>
        <w:t xml:space="preserve">RMA, </w:t>
      </w:r>
      <w:r>
        <w:rPr>
          <w:sz w:val="18"/>
          <w:szCs w:val="18"/>
          <w:lang w:val="en-US"/>
        </w:rPr>
        <w:t xml:space="preserve">Belgium </w:t>
      </w:r>
      <w:r>
        <w:rPr>
          <w:sz w:val="18"/>
          <w:szCs w:val="18"/>
          <w:lang w:val="en-US"/>
        </w:rPr>
        <w:tab/>
        <w:t xml:space="preserve">              AMT, Tunisia</w:t>
      </w:r>
    </w:p>
    <w:p w:rsidR="00DD12F1" w:rsidRDefault="00DD12F1" w:rsidP="00DD12F1">
      <w:pPr>
        <w:spacing w:after="0" w:line="240" w:lineRule="auto"/>
        <w:jc w:val="center"/>
        <w:rPr>
          <w:sz w:val="20"/>
          <w:szCs w:val="20"/>
          <w:lang w:val="en-US"/>
        </w:rPr>
      </w:pPr>
    </w:p>
    <w:p w:rsidR="00DD12F1" w:rsidRPr="00794A40" w:rsidRDefault="00DD12F1" w:rsidP="00DD12F1">
      <w:pPr>
        <w:spacing w:after="0" w:line="240" w:lineRule="auto"/>
        <w:jc w:val="center"/>
        <w:rPr>
          <w:b/>
          <w:bCs/>
          <w:lang w:val="en-US"/>
        </w:rPr>
      </w:pPr>
      <w:r w:rsidRPr="00794A40">
        <w:rPr>
          <w:b/>
          <w:bCs/>
          <w:lang w:val="en-US"/>
        </w:rPr>
        <w:t>Co-Chairs</w:t>
      </w:r>
    </w:p>
    <w:p w:rsidR="0082600B" w:rsidRDefault="0082600B" w:rsidP="0082600B">
      <w:pPr>
        <w:numPr>
          <w:ilvl w:val="12"/>
          <w:numId w:val="0"/>
        </w:numPr>
        <w:spacing w:after="0" w:line="240" w:lineRule="auto"/>
        <w:jc w:val="both"/>
        <w:rPr>
          <w:sz w:val="20"/>
          <w:szCs w:val="20"/>
          <w:lang w:val="en-US"/>
        </w:rPr>
      </w:pPr>
    </w:p>
    <w:p w:rsidR="0082600B" w:rsidRDefault="00DD12F1" w:rsidP="00DD12F1">
      <w:pPr>
        <w:numPr>
          <w:ilvl w:val="12"/>
          <w:numId w:val="0"/>
        </w:numPr>
        <w:spacing w:after="0" w:line="240" w:lineRule="auto"/>
        <w:jc w:val="center"/>
        <w:rPr>
          <w:sz w:val="20"/>
          <w:szCs w:val="20"/>
          <w:lang w:val="en-US"/>
        </w:rPr>
      </w:pPr>
      <w:r>
        <w:rPr>
          <w:b/>
          <w:bCs/>
          <w:smallCaps/>
          <w:sz w:val="28"/>
          <w:szCs w:val="28"/>
          <w:lang w:val="en-US"/>
        </w:rPr>
        <w:t xml:space="preserve">Local </w:t>
      </w:r>
      <w:r w:rsidRPr="00DD12F1">
        <w:rPr>
          <w:b/>
          <w:bCs/>
          <w:smallCaps/>
          <w:sz w:val="28"/>
          <w:szCs w:val="28"/>
          <w:lang w:val="en-US"/>
        </w:rPr>
        <w:t>Organization Committee</w:t>
      </w:r>
    </w:p>
    <w:p w:rsidR="00DD12F1" w:rsidRDefault="00E744E8" w:rsidP="00DD12F1">
      <w:pPr>
        <w:pStyle w:val="Paragraphedeliste"/>
        <w:spacing w:after="0" w:line="240" w:lineRule="auto"/>
        <w:ind w:left="0"/>
        <w:jc w:val="center"/>
        <w:rPr>
          <w:sz w:val="20"/>
          <w:szCs w:val="20"/>
          <w:lang w:val="en-US"/>
        </w:rPr>
      </w:pPr>
      <w:r>
        <w:rPr>
          <w:sz w:val="20"/>
          <w:szCs w:val="20"/>
          <w:lang w:val="en-US"/>
        </w:rPr>
        <w:t>Amr BENKHALIFA (AMT</w:t>
      </w:r>
      <w:r w:rsidR="00DD12F1">
        <w:rPr>
          <w:sz w:val="20"/>
          <w:szCs w:val="20"/>
          <w:lang w:val="en-US"/>
        </w:rPr>
        <w:t xml:space="preserve"> – Tunisia)</w:t>
      </w:r>
    </w:p>
    <w:p w:rsidR="00DD12F1" w:rsidRPr="00B83505" w:rsidRDefault="00DD12F1" w:rsidP="00DD12F1">
      <w:pPr>
        <w:pStyle w:val="Paragraphedeliste"/>
        <w:spacing w:after="0" w:line="240" w:lineRule="auto"/>
        <w:ind w:left="0"/>
        <w:jc w:val="center"/>
        <w:rPr>
          <w:sz w:val="20"/>
          <w:szCs w:val="20"/>
        </w:rPr>
      </w:pPr>
      <w:r w:rsidRPr="00B83505">
        <w:rPr>
          <w:sz w:val="20"/>
          <w:szCs w:val="20"/>
        </w:rPr>
        <w:t>Fahmi GAMAOUN (ENISo – Tunisia)</w:t>
      </w:r>
    </w:p>
    <w:p w:rsidR="00794A40" w:rsidRPr="00794A40" w:rsidRDefault="00794A40" w:rsidP="00DD12F1">
      <w:pPr>
        <w:pStyle w:val="Paragraphedeliste"/>
        <w:spacing w:after="0" w:line="240" w:lineRule="auto"/>
        <w:ind w:left="0"/>
        <w:jc w:val="center"/>
        <w:rPr>
          <w:sz w:val="20"/>
          <w:szCs w:val="20"/>
        </w:rPr>
      </w:pPr>
      <w:r w:rsidRPr="00B83505">
        <w:rPr>
          <w:sz w:val="20"/>
          <w:szCs w:val="20"/>
        </w:rPr>
        <w:t>Bechir BELHAJYAHIA (Uni</w:t>
      </w:r>
      <w:r w:rsidRPr="00794A40">
        <w:rPr>
          <w:sz w:val="20"/>
          <w:szCs w:val="20"/>
        </w:rPr>
        <w:t>versité de Sousse)</w:t>
      </w:r>
    </w:p>
    <w:p w:rsidR="00794A40" w:rsidRPr="00794A40" w:rsidRDefault="00AB003A" w:rsidP="00794A40">
      <w:pPr>
        <w:pStyle w:val="Paragraphedeliste"/>
        <w:spacing w:after="0" w:line="240" w:lineRule="auto"/>
        <w:ind w:left="0"/>
        <w:jc w:val="center"/>
        <w:rPr>
          <w:sz w:val="20"/>
          <w:szCs w:val="20"/>
        </w:rPr>
      </w:pPr>
      <w:r>
        <w:rPr>
          <w:sz w:val="20"/>
          <w:szCs w:val="20"/>
        </w:rPr>
        <w:t xml:space="preserve">Mme </w:t>
      </w:r>
      <w:r w:rsidR="00794A40">
        <w:rPr>
          <w:sz w:val="20"/>
          <w:szCs w:val="20"/>
        </w:rPr>
        <w:t>HARBI (Université de Sousse)</w:t>
      </w:r>
    </w:p>
    <w:p w:rsidR="00DD12F1" w:rsidRPr="00221472" w:rsidRDefault="00B83505" w:rsidP="00DD12F1">
      <w:pPr>
        <w:pStyle w:val="Paragraphedeliste"/>
        <w:spacing w:after="0" w:line="240" w:lineRule="auto"/>
        <w:ind w:left="0"/>
        <w:jc w:val="center"/>
        <w:rPr>
          <w:sz w:val="20"/>
          <w:szCs w:val="20"/>
          <w:lang w:val="en-US"/>
        </w:rPr>
      </w:pPr>
      <w:r w:rsidRPr="00221472">
        <w:rPr>
          <w:sz w:val="20"/>
          <w:szCs w:val="20"/>
          <w:lang w:val="en-US"/>
        </w:rPr>
        <w:t>Khaled BENKHALIFA (ISSATS</w:t>
      </w:r>
      <w:r w:rsidR="00DD12F1" w:rsidRPr="00221472">
        <w:rPr>
          <w:sz w:val="20"/>
          <w:szCs w:val="20"/>
          <w:lang w:val="en-US"/>
        </w:rPr>
        <w:t xml:space="preserve"> – Tunisia)</w:t>
      </w:r>
    </w:p>
    <w:p w:rsidR="00794A40" w:rsidRPr="00221472" w:rsidRDefault="006D5F92" w:rsidP="00DD12F1">
      <w:pPr>
        <w:pStyle w:val="Paragraphedeliste"/>
        <w:spacing w:after="0" w:line="240" w:lineRule="auto"/>
        <w:ind w:left="0"/>
        <w:jc w:val="center"/>
        <w:rPr>
          <w:sz w:val="20"/>
          <w:szCs w:val="20"/>
          <w:lang w:val="en-US"/>
        </w:rPr>
      </w:pPr>
      <w:r w:rsidRPr="00221472">
        <w:rPr>
          <w:sz w:val="20"/>
          <w:szCs w:val="20"/>
          <w:lang w:val="en-US"/>
        </w:rPr>
        <w:t>Sawsen HARZ</w:t>
      </w:r>
      <w:r w:rsidR="00794A40" w:rsidRPr="00221472">
        <w:rPr>
          <w:sz w:val="20"/>
          <w:szCs w:val="20"/>
          <w:lang w:val="en-US"/>
        </w:rPr>
        <w:t>ALLAH (Université de Sousse)</w:t>
      </w:r>
    </w:p>
    <w:p w:rsidR="0082600B" w:rsidRPr="00221472" w:rsidRDefault="0082600B" w:rsidP="0082600B">
      <w:pPr>
        <w:numPr>
          <w:ilvl w:val="12"/>
          <w:numId w:val="0"/>
        </w:numPr>
        <w:spacing w:after="0" w:line="240" w:lineRule="auto"/>
        <w:jc w:val="both"/>
        <w:rPr>
          <w:sz w:val="20"/>
          <w:szCs w:val="20"/>
          <w:lang w:val="en-US"/>
        </w:rPr>
      </w:pPr>
    </w:p>
    <w:p w:rsidR="0082600B" w:rsidRPr="00221472" w:rsidRDefault="0082600B" w:rsidP="0082600B">
      <w:pPr>
        <w:numPr>
          <w:ilvl w:val="12"/>
          <w:numId w:val="0"/>
        </w:numPr>
        <w:spacing w:after="0" w:line="240" w:lineRule="auto"/>
        <w:jc w:val="both"/>
        <w:rPr>
          <w:sz w:val="20"/>
          <w:szCs w:val="20"/>
          <w:lang w:val="en-US"/>
        </w:rPr>
      </w:pPr>
    </w:p>
    <w:p w:rsidR="00A817B2" w:rsidRPr="00221472" w:rsidRDefault="00A817B2" w:rsidP="0082600B">
      <w:pPr>
        <w:numPr>
          <w:ilvl w:val="12"/>
          <w:numId w:val="0"/>
        </w:numPr>
        <w:spacing w:after="0" w:line="240" w:lineRule="auto"/>
        <w:jc w:val="both"/>
        <w:rPr>
          <w:sz w:val="20"/>
          <w:szCs w:val="20"/>
          <w:lang w:val="en-US"/>
        </w:rPr>
      </w:pPr>
    </w:p>
    <w:p w:rsidR="0082600B" w:rsidRPr="00221472" w:rsidRDefault="0082600B" w:rsidP="00A817B2">
      <w:pPr>
        <w:rPr>
          <w:sz w:val="20"/>
          <w:szCs w:val="20"/>
          <w:lang w:val="en-US"/>
        </w:rPr>
      </w:pPr>
    </w:p>
    <w:p w:rsidR="0082600B" w:rsidRPr="00221472" w:rsidRDefault="0082600B" w:rsidP="0082600B">
      <w:pPr>
        <w:numPr>
          <w:ilvl w:val="12"/>
          <w:numId w:val="0"/>
        </w:numPr>
        <w:spacing w:after="0" w:line="240" w:lineRule="auto"/>
        <w:jc w:val="both"/>
        <w:rPr>
          <w:sz w:val="20"/>
          <w:szCs w:val="20"/>
          <w:lang w:val="en-US"/>
        </w:rPr>
      </w:pPr>
    </w:p>
    <w:p w:rsidR="0082600B" w:rsidRPr="008A2415" w:rsidRDefault="0082600B" w:rsidP="0082600B">
      <w:pPr>
        <w:shd w:val="clear" w:color="auto" w:fill="FFFFFF" w:themeFill="background1"/>
        <w:jc w:val="center"/>
        <w:rPr>
          <w:b/>
          <w:bCs/>
          <w:smallCaps/>
          <w:sz w:val="28"/>
          <w:szCs w:val="28"/>
          <w:lang w:val="en-US"/>
        </w:rPr>
      </w:pPr>
      <w:r w:rsidRPr="008A2415">
        <w:rPr>
          <w:b/>
          <w:bCs/>
          <w:smallCaps/>
          <w:sz w:val="28"/>
          <w:szCs w:val="28"/>
          <w:lang w:val="en-US"/>
        </w:rPr>
        <w:t>IARP Member and Observer Countries</w:t>
      </w:r>
    </w:p>
    <w:p w:rsidR="0082600B" w:rsidRPr="0082600B" w:rsidRDefault="0082600B" w:rsidP="0082600B">
      <w:pPr>
        <w:numPr>
          <w:ilvl w:val="12"/>
          <w:numId w:val="0"/>
        </w:numPr>
        <w:spacing w:after="0" w:line="240" w:lineRule="auto"/>
        <w:jc w:val="both"/>
        <w:rPr>
          <w:sz w:val="20"/>
          <w:szCs w:val="20"/>
          <w:lang w:val="en-US"/>
        </w:rPr>
      </w:pPr>
    </w:p>
    <w:p w:rsidR="0082600B" w:rsidRDefault="0082600B" w:rsidP="0082600B">
      <w:pPr>
        <w:spacing w:after="0" w:line="240" w:lineRule="auto"/>
        <w:rPr>
          <w:sz w:val="20"/>
          <w:szCs w:val="20"/>
          <w:lang w:val="en-US"/>
        </w:rPr>
      </w:pPr>
    </w:p>
    <w:tbl>
      <w:tblPr>
        <w:tblW w:w="0" w:type="auto"/>
        <w:jc w:val="center"/>
        <w:tblInd w:w="-427" w:type="dxa"/>
        <w:tblLayout w:type="fixed"/>
        <w:tblCellMar>
          <w:left w:w="0" w:type="dxa"/>
          <w:right w:w="0" w:type="dxa"/>
        </w:tblCellMar>
        <w:tblLook w:val="0000"/>
      </w:tblPr>
      <w:tblGrid>
        <w:gridCol w:w="1660"/>
        <w:gridCol w:w="2385"/>
      </w:tblGrid>
      <w:tr w:rsidR="0082600B" w:rsidRPr="0082600B" w:rsidTr="008A2415">
        <w:trPr>
          <w:jc w:val="center"/>
        </w:trPr>
        <w:tc>
          <w:tcPr>
            <w:tcW w:w="1660" w:type="dxa"/>
          </w:tcPr>
          <w:p w:rsidR="0082600B" w:rsidRDefault="0082600B" w:rsidP="008A2415">
            <w:pPr>
              <w:snapToGrid w:val="0"/>
              <w:spacing w:after="0" w:line="240" w:lineRule="auto"/>
              <w:rPr>
                <w:b/>
                <w:lang w:val="en-US"/>
              </w:rPr>
            </w:pPr>
            <w:smartTag w:uri="urn:schemas-microsoft-com:office:smarttags" w:element="place">
              <w:smartTag w:uri="urn:schemas-microsoft-com:office:smarttags" w:element="country-region">
                <w:r>
                  <w:rPr>
                    <w:b/>
                    <w:lang w:val="en-US"/>
                  </w:rPr>
                  <w:t>Australia</w:t>
                </w:r>
              </w:smartTag>
            </w:smartTag>
          </w:p>
        </w:tc>
        <w:tc>
          <w:tcPr>
            <w:tcW w:w="2385" w:type="dxa"/>
          </w:tcPr>
          <w:p w:rsidR="0082600B" w:rsidRDefault="0082600B" w:rsidP="008A2415">
            <w:pPr>
              <w:snapToGrid w:val="0"/>
              <w:spacing w:after="0" w:line="240" w:lineRule="auto"/>
              <w:rPr>
                <w:i/>
                <w:iCs/>
              </w:rPr>
            </w:pPr>
            <w:r>
              <w:rPr>
                <w:i/>
                <w:iCs/>
              </w:rPr>
              <w:t>Hugh Durrant-Whyte</w:t>
            </w:r>
          </w:p>
        </w:tc>
      </w:tr>
      <w:tr w:rsidR="0082600B" w:rsidRPr="0082600B" w:rsidTr="008A2415">
        <w:trPr>
          <w:jc w:val="center"/>
        </w:trPr>
        <w:tc>
          <w:tcPr>
            <w:tcW w:w="1660" w:type="dxa"/>
          </w:tcPr>
          <w:p w:rsidR="0082600B" w:rsidRDefault="0082600B" w:rsidP="008A2415">
            <w:pPr>
              <w:snapToGrid w:val="0"/>
              <w:spacing w:after="0" w:line="240" w:lineRule="auto"/>
              <w:rPr>
                <w:b/>
                <w:lang w:val="en-US"/>
              </w:rPr>
            </w:pPr>
            <w:smartTag w:uri="urn:schemas-microsoft-com:office:smarttags" w:element="place">
              <w:smartTag w:uri="urn:schemas-microsoft-com:office:smarttags" w:element="country-region">
                <w:r>
                  <w:rPr>
                    <w:b/>
                    <w:lang w:val="en-US"/>
                  </w:rPr>
                  <w:t>Austria</w:t>
                </w:r>
              </w:smartTag>
            </w:smartTag>
          </w:p>
        </w:tc>
        <w:tc>
          <w:tcPr>
            <w:tcW w:w="2385" w:type="dxa"/>
          </w:tcPr>
          <w:p w:rsidR="0082600B" w:rsidRDefault="0082600B" w:rsidP="008A2415">
            <w:pPr>
              <w:snapToGrid w:val="0"/>
              <w:spacing w:after="0" w:line="240" w:lineRule="auto"/>
              <w:rPr>
                <w:i/>
                <w:lang w:val="en-US"/>
              </w:rPr>
            </w:pPr>
            <w:r>
              <w:rPr>
                <w:i/>
                <w:lang w:val="en-US"/>
              </w:rPr>
              <w:t>P. Kopacek</w:t>
            </w:r>
          </w:p>
        </w:tc>
      </w:tr>
      <w:tr w:rsidR="0082600B" w:rsidRPr="0082600B" w:rsidTr="008A2415">
        <w:trPr>
          <w:jc w:val="center"/>
        </w:trPr>
        <w:tc>
          <w:tcPr>
            <w:tcW w:w="1660" w:type="dxa"/>
          </w:tcPr>
          <w:p w:rsidR="0082600B" w:rsidRDefault="0082600B" w:rsidP="008A2415">
            <w:pPr>
              <w:snapToGrid w:val="0"/>
              <w:spacing w:after="0" w:line="240" w:lineRule="auto"/>
              <w:rPr>
                <w:b/>
                <w:lang w:val="en-US"/>
              </w:rPr>
            </w:pPr>
            <w:smartTag w:uri="urn:schemas-microsoft-com:office:smarttags" w:element="place">
              <w:smartTag w:uri="urn:schemas-microsoft-com:office:smarttags" w:element="country-region">
                <w:r>
                  <w:rPr>
                    <w:b/>
                    <w:lang w:val="en-US"/>
                  </w:rPr>
                  <w:t>Belgium</w:t>
                </w:r>
              </w:smartTag>
            </w:smartTag>
          </w:p>
        </w:tc>
        <w:tc>
          <w:tcPr>
            <w:tcW w:w="2385" w:type="dxa"/>
          </w:tcPr>
          <w:p w:rsidR="0082600B" w:rsidRDefault="0082600B" w:rsidP="008A2415">
            <w:pPr>
              <w:snapToGrid w:val="0"/>
              <w:spacing w:after="0" w:line="240" w:lineRule="auto"/>
              <w:rPr>
                <w:i/>
                <w:lang w:val="en-US"/>
              </w:rPr>
            </w:pPr>
            <w:r>
              <w:rPr>
                <w:i/>
                <w:lang w:val="en-US"/>
              </w:rPr>
              <w:t>Y. Baudoin</w:t>
            </w:r>
          </w:p>
        </w:tc>
      </w:tr>
      <w:tr w:rsidR="0082600B" w:rsidRPr="0082600B" w:rsidTr="008A2415">
        <w:trPr>
          <w:jc w:val="center"/>
        </w:trPr>
        <w:tc>
          <w:tcPr>
            <w:tcW w:w="1660" w:type="dxa"/>
          </w:tcPr>
          <w:p w:rsidR="0082600B" w:rsidRDefault="0082600B" w:rsidP="008A2415">
            <w:pPr>
              <w:snapToGrid w:val="0"/>
              <w:spacing w:after="0" w:line="240" w:lineRule="auto"/>
              <w:rPr>
                <w:b/>
                <w:lang w:val="en-US"/>
              </w:rPr>
            </w:pPr>
            <w:r>
              <w:rPr>
                <w:b/>
                <w:lang w:val="en-US"/>
              </w:rPr>
              <w:t>Brasil</w:t>
            </w:r>
          </w:p>
        </w:tc>
        <w:tc>
          <w:tcPr>
            <w:tcW w:w="2385" w:type="dxa"/>
          </w:tcPr>
          <w:p w:rsidR="0082600B" w:rsidRDefault="0082600B" w:rsidP="008A2415">
            <w:pPr>
              <w:snapToGrid w:val="0"/>
              <w:spacing w:after="0" w:line="240" w:lineRule="auto"/>
              <w:rPr>
                <w:i/>
              </w:rPr>
            </w:pPr>
            <w:r>
              <w:rPr>
                <w:i/>
              </w:rPr>
              <w:t>Liu Hsu</w:t>
            </w:r>
          </w:p>
        </w:tc>
      </w:tr>
      <w:tr w:rsidR="0082600B" w:rsidRPr="0082600B" w:rsidTr="008A2415">
        <w:trPr>
          <w:jc w:val="center"/>
        </w:trPr>
        <w:tc>
          <w:tcPr>
            <w:tcW w:w="1660" w:type="dxa"/>
          </w:tcPr>
          <w:p w:rsidR="0082600B" w:rsidRDefault="0082600B" w:rsidP="008A2415">
            <w:pPr>
              <w:snapToGrid w:val="0"/>
              <w:spacing w:after="0" w:line="240" w:lineRule="auto"/>
              <w:rPr>
                <w:b/>
                <w:lang w:val="en-US"/>
              </w:rPr>
            </w:pPr>
            <w:smartTag w:uri="urn:schemas-microsoft-com:office:smarttags" w:element="place">
              <w:smartTag w:uri="urn:schemas-microsoft-com:office:smarttags" w:element="country-region">
                <w:r>
                  <w:rPr>
                    <w:b/>
                    <w:lang w:val="en-US"/>
                  </w:rPr>
                  <w:t>Canada</w:t>
                </w:r>
              </w:smartTag>
            </w:smartTag>
          </w:p>
        </w:tc>
        <w:tc>
          <w:tcPr>
            <w:tcW w:w="2385" w:type="dxa"/>
          </w:tcPr>
          <w:p w:rsidR="0082600B" w:rsidRDefault="0082600B" w:rsidP="008A2415">
            <w:pPr>
              <w:snapToGrid w:val="0"/>
              <w:spacing w:after="0" w:line="240" w:lineRule="auto"/>
              <w:rPr>
                <w:i/>
              </w:rPr>
            </w:pPr>
            <w:r>
              <w:rPr>
                <w:i/>
              </w:rPr>
              <w:t>E. Dupuis</w:t>
            </w:r>
          </w:p>
        </w:tc>
      </w:tr>
      <w:tr w:rsidR="0082600B" w:rsidRPr="0082600B" w:rsidTr="008A2415">
        <w:trPr>
          <w:jc w:val="center"/>
        </w:trPr>
        <w:tc>
          <w:tcPr>
            <w:tcW w:w="1660" w:type="dxa"/>
          </w:tcPr>
          <w:p w:rsidR="0082600B" w:rsidRDefault="0082600B" w:rsidP="008A2415">
            <w:pPr>
              <w:snapToGrid w:val="0"/>
              <w:spacing w:after="0" w:line="240" w:lineRule="auto"/>
              <w:rPr>
                <w:b/>
                <w:lang w:val="en-US"/>
              </w:rPr>
            </w:pPr>
            <w:smartTag w:uri="urn:schemas-microsoft-com:office:smarttags" w:element="place">
              <w:smartTag w:uri="urn:schemas-microsoft-com:office:smarttags" w:element="country-region">
                <w:r>
                  <w:rPr>
                    <w:b/>
                    <w:lang w:val="en-US"/>
                  </w:rPr>
                  <w:t>China</w:t>
                </w:r>
              </w:smartTag>
            </w:smartTag>
            <w:r>
              <w:rPr>
                <w:b/>
                <w:lang w:val="en-US"/>
              </w:rPr>
              <w:t>, P.R</w:t>
            </w:r>
          </w:p>
        </w:tc>
        <w:tc>
          <w:tcPr>
            <w:tcW w:w="2385" w:type="dxa"/>
          </w:tcPr>
          <w:p w:rsidR="0082600B" w:rsidRDefault="0082600B" w:rsidP="008A2415">
            <w:pPr>
              <w:snapToGrid w:val="0"/>
              <w:spacing w:after="0" w:line="240" w:lineRule="auto"/>
              <w:rPr>
                <w:i/>
                <w:lang w:val="en-US"/>
              </w:rPr>
            </w:pPr>
            <w:r>
              <w:rPr>
                <w:i/>
                <w:lang w:val="en-US"/>
              </w:rPr>
              <w:t>Qiang  Huang</w:t>
            </w:r>
          </w:p>
        </w:tc>
      </w:tr>
      <w:tr w:rsidR="0082600B" w:rsidRPr="0082600B" w:rsidTr="008A2415">
        <w:trPr>
          <w:jc w:val="center"/>
        </w:trPr>
        <w:tc>
          <w:tcPr>
            <w:tcW w:w="1660" w:type="dxa"/>
          </w:tcPr>
          <w:p w:rsidR="008A2415" w:rsidRDefault="0082600B" w:rsidP="008A2415">
            <w:pPr>
              <w:snapToGrid w:val="0"/>
              <w:spacing w:after="0" w:line="240" w:lineRule="auto"/>
              <w:ind w:left="37" w:firstLine="2"/>
              <w:rPr>
                <w:b/>
                <w:lang w:val="en-US"/>
              </w:rPr>
            </w:pPr>
            <w:r>
              <w:rPr>
                <w:b/>
                <w:lang w:val="en-US"/>
              </w:rPr>
              <w:t>European</w:t>
            </w:r>
            <w:r>
              <w:rPr>
                <w:b/>
                <w:lang w:val="en-US"/>
              </w:rPr>
              <w:br/>
              <w:t>Commission</w:t>
            </w:r>
          </w:p>
          <w:p w:rsidR="0082600B" w:rsidRDefault="0082600B" w:rsidP="008A2415">
            <w:pPr>
              <w:snapToGrid w:val="0"/>
              <w:spacing w:after="0" w:line="240" w:lineRule="auto"/>
              <w:ind w:left="37" w:firstLine="2"/>
              <w:rPr>
                <w:lang w:val="en-US"/>
              </w:rPr>
            </w:pPr>
            <w:r>
              <w:rPr>
                <w:lang w:val="en-US"/>
              </w:rPr>
              <w:t>(Observer)</w:t>
            </w:r>
          </w:p>
        </w:tc>
        <w:tc>
          <w:tcPr>
            <w:tcW w:w="2385" w:type="dxa"/>
          </w:tcPr>
          <w:p w:rsidR="0082600B" w:rsidRDefault="0082600B" w:rsidP="008A2415">
            <w:pPr>
              <w:spacing w:after="0" w:line="240" w:lineRule="auto"/>
              <w:rPr>
                <w:i/>
                <w:lang w:val="en-US"/>
              </w:rPr>
            </w:pPr>
            <w:r>
              <w:rPr>
                <w:i/>
                <w:lang w:val="en-US"/>
              </w:rPr>
              <w:t>P.Karp</w:t>
            </w:r>
          </w:p>
          <w:p w:rsidR="0082600B" w:rsidRPr="003C54EC" w:rsidRDefault="0082600B" w:rsidP="008A2415">
            <w:pPr>
              <w:spacing w:after="0" w:line="240" w:lineRule="auto"/>
              <w:rPr>
                <w:i/>
                <w:color w:val="000000"/>
                <w:lang w:val="en-US"/>
              </w:rPr>
            </w:pPr>
            <w:r w:rsidRPr="003C54EC">
              <w:rPr>
                <w:rFonts w:ascii="Arial" w:hAnsi="Arial" w:cs="Arial"/>
                <w:i/>
                <w:color w:val="000000"/>
                <w:lang w:val="en-GB"/>
              </w:rPr>
              <w:t>Wolfgang Boch</w:t>
            </w:r>
          </w:p>
        </w:tc>
      </w:tr>
      <w:tr w:rsidR="0082600B" w:rsidRPr="0082600B" w:rsidTr="008A2415">
        <w:trPr>
          <w:jc w:val="center"/>
        </w:trPr>
        <w:tc>
          <w:tcPr>
            <w:tcW w:w="1660" w:type="dxa"/>
          </w:tcPr>
          <w:p w:rsidR="0082600B" w:rsidRDefault="0082600B" w:rsidP="008A2415">
            <w:pPr>
              <w:snapToGrid w:val="0"/>
              <w:spacing w:after="0" w:line="240" w:lineRule="auto"/>
              <w:rPr>
                <w:b/>
                <w:lang w:val="en-US"/>
              </w:rPr>
            </w:pPr>
            <w:smartTag w:uri="urn:schemas-microsoft-com:office:smarttags" w:element="place">
              <w:smartTag w:uri="urn:schemas-microsoft-com:office:smarttags" w:element="country-region">
                <w:r>
                  <w:rPr>
                    <w:b/>
                    <w:lang w:val="en-US"/>
                  </w:rPr>
                  <w:t>France</w:t>
                </w:r>
              </w:smartTag>
            </w:smartTag>
          </w:p>
        </w:tc>
        <w:tc>
          <w:tcPr>
            <w:tcW w:w="2385" w:type="dxa"/>
          </w:tcPr>
          <w:p w:rsidR="0082600B" w:rsidRDefault="0082600B" w:rsidP="008A2415">
            <w:pPr>
              <w:snapToGrid w:val="0"/>
              <w:spacing w:after="0" w:line="240" w:lineRule="auto"/>
              <w:rPr>
                <w:i/>
                <w:lang w:val="en-US"/>
              </w:rPr>
            </w:pPr>
            <w:r>
              <w:rPr>
                <w:i/>
                <w:lang w:val="en-US"/>
              </w:rPr>
              <w:t>Philippe Bidaud</w:t>
            </w:r>
          </w:p>
          <w:p w:rsidR="0082600B" w:rsidRDefault="0082600B" w:rsidP="008A2415">
            <w:pPr>
              <w:snapToGrid w:val="0"/>
              <w:spacing w:after="0" w:line="240" w:lineRule="auto"/>
              <w:rPr>
                <w:i/>
                <w:lang w:val="en-US"/>
              </w:rPr>
            </w:pPr>
            <w:r>
              <w:rPr>
                <w:i/>
                <w:lang w:val="en-US"/>
              </w:rPr>
              <w:t>Etienne Dombre</w:t>
            </w:r>
          </w:p>
        </w:tc>
      </w:tr>
      <w:tr w:rsidR="0082600B" w:rsidRPr="0082600B" w:rsidTr="008A2415">
        <w:trPr>
          <w:jc w:val="center"/>
        </w:trPr>
        <w:tc>
          <w:tcPr>
            <w:tcW w:w="1660" w:type="dxa"/>
          </w:tcPr>
          <w:p w:rsidR="0082600B" w:rsidRDefault="0082600B" w:rsidP="008A2415">
            <w:pPr>
              <w:snapToGrid w:val="0"/>
              <w:spacing w:after="0" w:line="240" w:lineRule="auto"/>
              <w:rPr>
                <w:b/>
                <w:lang w:val="en-US"/>
              </w:rPr>
            </w:pPr>
            <w:smartTag w:uri="urn:schemas-microsoft-com:office:smarttags" w:element="place">
              <w:smartTag w:uri="urn:schemas-microsoft-com:office:smarttags" w:element="country-region">
                <w:r>
                  <w:rPr>
                    <w:b/>
                    <w:lang w:val="en-US"/>
                  </w:rPr>
                  <w:t>Germany</w:t>
                </w:r>
              </w:smartTag>
            </w:smartTag>
          </w:p>
        </w:tc>
        <w:tc>
          <w:tcPr>
            <w:tcW w:w="2385" w:type="dxa"/>
          </w:tcPr>
          <w:p w:rsidR="0082600B" w:rsidRDefault="0082600B" w:rsidP="008A2415">
            <w:pPr>
              <w:snapToGrid w:val="0"/>
              <w:spacing w:after="0" w:line="240" w:lineRule="auto"/>
              <w:rPr>
                <w:i/>
                <w:lang w:val="en-US"/>
              </w:rPr>
            </w:pPr>
            <w:r>
              <w:rPr>
                <w:i/>
                <w:lang w:val="en-US"/>
              </w:rPr>
              <w:t>R. Dillmann</w:t>
            </w:r>
          </w:p>
        </w:tc>
      </w:tr>
      <w:tr w:rsidR="0082600B" w:rsidRPr="0082600B" w:rsidTr="008A2415">
        <w:trPr>
          <w:jc w:val="center"/>
        </w:trPr>
        <w:tc>
          <w:tcPr>
            <w:tcW w:w="1660" w:type="dxa"/>
          </w:tcPr>
          <w:p w:rsidR="0082600B" w:rsidRDefault="0082600B" w:rsidP="008A2415">
            <w:pPr>
              <w:snapToGrid w:val="0"/>
              <w:spacing w:after="0" w:line="240" w:lineRule="auto"/>
              <w:rPr>
                <w:b/>
                <w:lang w:val="en-US"/>
              </w:rPr>
            </w:pPr>
            <w:smartTag w:uri="urn:schemas-microsoft-com:office:smarttags" w:element="place">
              <w:smartTag w:uri="urn:schemas-microsoft-com:office:smarttags" w:element="country-region">
                <w:r>
                  <w:rPr>
                    <w:b/>
                    <w:lang w:val="en-US"/>
                  </w:rPr>
                  <w:t>Italy</w:t>
                </w:r>
              </w:smartTag>
            </w:smartTag>
          </w:p>
        </w:tc>
        <w:tc>
          <w:tcPr>
            <w:tcW w:w="2385" w:type="dxa"/>
          </w:tcPr>
          <w:p w:rsidR="0082600B" w:rsidRDefault="0082600B" w:rsidP="008A2415">
            <w:pPr>
              <w:snapToGrid w:val="0"/>
              <w:spacing w:after="0" w:line="240" w:lineRule="auto"/>
              <w:rPr>
                <w:i/>
                <w:lang w:val="en-US"/>
              </w:rPr>
            </w:pPr>
            <w:r>
              <w:rPr>
                <w:i/>
                <w:lang w:val="en-US"/>
              </w:rPr>
              <w:t>C. Moriconi</w:t>
            </w:r>
          </w:p>
        </w:tc>
      </w:tr>
      <w:tr w:rsidR="0082600B" w:rsidRPr="0082600B" w:rsidTr="008A2415">
        <w:trPr>
          <w:jc w:val="center"/>
        </w:trPr>
        <w:tc>
          <w:tcPr>
            <w:tcW w:w="1660" w:type="dxa"/>
          </w:tcPr>
          <w:p w:rsidR="0082600B" w:rsidRDefault="0082600B" w:rsidP="008A2415">
            <w:pPr>
              <w:snapToGrid w:val="0"/>
              <w:spacing w:after="0" w:line="240" w:lineRule="auto"/>
              <w:rPr>
                <w:b/>
                <w:lang w:val="en-US"/>
              </w:rPr>
            </w:pPr>
            <w:smartTag w:uri="urn:schemas-microsoft-com:office:smarttags" w:element="place">
              <w:smartTag w:uri="urn:schemas-microsoft-com:office:smarttags" w:element="country-region">
                <w:r>
                  <w:rPr>
                    <w:b/>
                    <w:lang w:val="en-US"/>
                  </w:rPr>
                  <w:t>Japan</w:t>
                </w:r>
              </w:smartTag>
            </w:smartTag>
          </w:p>
        </w:tc>
        <w:tc>
          <w:tcPr>
            <w:tcW w:w="2385" w:type="dxa"/>
          </w:tcPr>
          <w:p w:rsidR="0082600B" w:rsidRPr="004340E5" w:rsidRDefault="0082600B" w:rsidP="008A2415">
            <w:pPr>
              <w:snapToGrid w:val="0"/>
              <w:spacing w:after="0" w:line="240" w:lineRule="auto"/>
              <w:rPr>
                <w:i/>
                <w:iCs/>
                <w:color w:val="000000"/>
                <w:lang w:val="en-US"/>
              </w:rPr>
            </w:pPr>
            <w:r w:rsidRPr="004340E5">
              <w:rPr>
                <w:rFonts w:ascii="Calibri" w:hAnsi="Calibri"/>
                <w:i/>
                <w:color w:val="000000"/>
                <w:lang w:val="en-GB"/>
              </w:rPr>
              <w:t>Kazuhito Yokoi</w:t>
            </w:r>
          </w:p>
        </w:tc>
      </w:tr>
      <w:tr w:rsidR="0082600B" w:rsidRPr="0082600B" w:rsidTr="008A2415">
        <w:trPr>
          <w:jc w:val="center"/>
        </w:trPr>
        <w:tc>
          <w:tcPr>
            <w:tcW w:w="1660" w:type="dxa"/>
          </w:tcPr>
          <w:p w:rsidR="0082600B" w:rsidRDefault="0082600B" w:rsidP="008A2415">
            <w:pPr>
              <w:snapToGrid w:val="0"/>
              <w:spacing w:after="0" w:line="240" w:lineRule="auto"/>
              <w:rPr>
                <w:b/>
                <w:lang w:val="en-US"/>
              </w:rPr>
            </w:pPr>
            <w:smartTag w:uri="urn:schemas-microsoft-com:office:smarttags" w:element="place">
              <w:smartTag w:uri="urn:schemas-microsoft-com:office:smarttags" w:element="country-region">
                <w:r>
                  <w:rPr>
                    <w:b/>
                    <w:lang w:val="en-US"/>
                  </w:rPr>
                  <w:t>Korea</w:t>
                </w:r>
              </w:smartTag>
            </w:smartTag>
          </w:p>
        </w:tc>
        <w:tc>
          <w:tcPr>
            <w:tcW w:w="2385" w:type="dxa"/>
          </w:tcPr>
          <w:p w:rsidR="0082600B" w:rsidRDefault="0082600B" w:rsidP="008A2415">
            <w:pPr>
              <w:snapToGrid w:val="0"/>
              <w:spacing w:after="0" w:line="240" w:lineRule="auto"/>
              <w:rPr>
                <w:i/>
                <w:iCs/>
              </w:rPr>
            </w:pPr>
            <w:r>
              <w:rPr>
                <w:i/>
                <w:iCs/>
              </w:rPr>
              <w:t>Mun-Sang Kim</w:t>
            </w:r>
          </w:p>
        </w:tc>
      </w:tr>
      <w:tr w:rsidR="0082600B" w:rsidRPr="0082600B" w:rsidTr="008A2415">
        <w:trPr>
          <w:jc w:val="center"/>
        </w:trPr>
        <w:tc>
          <w:tcPr>
            <w:tcW w:w="1660" w:type="dxa"/>
          </w:tcPr>
          <w:p w:rsidR="0082600B" w:rsidRDefault="0082600B" w:rsidP="008A2415">
            <w:pPr>
              <w:snapToGrid w:val="0"/>
              <w:spacing w:after="0" w:line="240" w:lineRule="auto"/>
              <w:rPr>
                <w:b/>
                <w:lang w:val="en-US"/>
              </w:rPr>
            </w:pPr>
            <w:smartTag w:uri="urn:schemas-microsoft-com:office:smarttags" w:element="place">
              <w:smartTag w:uri="urn:schemas-microsoft-com:office:smarttags" w:element="country-region">
                <w:r>
                  <w:rPr>
                    <w:b/>
                    <w:lang w:val="en-US"/>
                  </w:rPr>
                  <w:t>Poland</w:t>
                </w:r>
              </w:smartTag>
            </w:smartTag>
          </w:p>
        </w:tc>
        <w:tc>
          <w:tcPr>
            <w:tcW w:w="2385" w:type="dxa"/>
          </w:tcPr>
          <w:p w:rsidR="0082600B" w:rsidRDefault="0082600B" w:rsidP="008A2415">
            <w:pPr>
              <w:snapToGrid w:val="0"/>
              <w:spacing w:after="0" w:line="240" w:lineRule="auto"/>
              <w:rPr>
                <w:i/>
                <w:lang w:val="en-US"/>
              </w:rPr>
            </w:pPr>
            <w:r>
              <w:rPr>
                <w:i/>
                <w:lang w:val="en-US"/>
              </w:rPr>
              <w:t>A.Maslowski</w:t>
            </w:r>
          </w:p>
        </w:tc>
      </w:tr>
      <w:tr w:rsidR="0082600B" w:rsidRPr="0082600B" w:rsidTr="008A2415">
        <w:trPr>
          <w:jc w:val="center"/>
        </w:trPr>
        <w:tc>
          <w:tcPr>
            <w:tcW w:w="1660" w:type="dxa"/>
          </w:tcPr>
          <w:p w:rsidR="0082600B" w:rsidRDefault="0082600B" w:rsidP="008A2415">
            <w:pPr>
              <w:snapToGrid w:val="0"/>
              <w:spacing w:after="0" w:line="240" w:lineRule="auto"/>
              <w:rPr>
                <w:b/>
                <w:lang w:val="en-US"/>
              </w:rPr>
            </w:pPr>
            <w:smartTag w:uri="urn:schemas-microsoft-com:office:smarttags" w:element="place">
              <w:smartTag w:uri="urn:schemas-microsoft-com:office:smarttags" w:element="country-region">
                <w:r>
                  <w:rPr>
                    <w:b/>
                    <w:lang w:val="en-US"/>
                  </w:rPr>
                  <w:t>Russia</w:t>
                </w:r>
              </w:smartTag>
            </w:smartTag>
          </w:p>
        </w:tc>
        <w:tc>
          <w:tcPr>
            <w:tcW w:w="2385" w:type="dxa"/>
          </w:tcPr>
          <w:p w:rsidR="0082600B" w:rsidRDefault="0082600B" w:rsidP="008A2415">
            <w:pPr>
              <w:snapToGrid w:val="0"/>
              <w:spacing w:after="0" w:line="240" w:lineRule="auto"/>
              <w:rPr>
                <w:i/>
                <w:lang w:val="en-US"/>
              </w:rPr>
            </w:pPr>
            <w:r>
              <w:rPr>
                <w:i/>
                <w:lang w:val="en-US"/>
              </w:rPr>
              <w:t>V. Gradetsky</w:t>
            </w:r>
          </w:p>
        </w:tc>
      </w:tr>
      <w:tr w:rsidR="0082600B" w:rsidRPr="0082600B" w:rsidTr="008A2415">
        <w:trPr>
          <w:jc w:val="center"/>
        </w:trPr>
        <w:tc>
          <w:tcPr>
            <w:tcW w:w="1660" w:type="dxa"/>
          </w:tcPr>
          <w:p w:rsidR="0082600B" w:rsidRDefault="0082600B" w:rsidP="008A2415">
            <w:pPr>
              <w:snapToGrid w:val="0"/>
              <w:spacing w:after="0" w:line="240" w:lineRule="auto"/>
              <w:rPr>
                <w:b/>
                <w:lang w:val="en-US"/>
              </w:rPr>
            </w:pPr>
            <w:smartTag w:uri="urn:schemas-microsoft-com:office:smarttags" w:element="place">
              <w:smartTag w:uri="urn:schemas-microsoft-com:office:smarttags" w:element="country-region">
                <w:r>
                  <w:rPr>
                    <w:b/>
                    <w:lang w:val="en-US"/>
                  </w:rPr>
                  <w:t>Spain</w:t>
                </w:r>
              </w:smartTag>
            </w:smartTag>
          </w:p>
        </w:tc>
        <w:tc>
          <w:tcPr>
            <w:tcW w:w="2385" w:type="dxa"/>
          </w:tcPr>
          <w:p w:rsidR="0082600B" w:rsidRDefault="0082600B" w:rsidP="008A2415">
            <w:pPr>
              <w:snapToGrid w:val="0"/>
              <w:spacing w:after="0" w:line="240" w:lineRule="auto"/>
              <w:rPr>
                <w:i/>
                <w:lang w:val="en-US"/>
              </w:rPr>
            </w:pPr>
            <w:r>
              <w:rPr>
                <w:i/>
                <w:lang w:val="en-US"/>
              </w:rPr>
              <w:t>M. Armada</w:t>
            </w:r>
          </w:p>
        </w:tc>
      </w:tr>
      <w:tr w:rsidR="0082600B" w:rsidRPr="0082600B" w:rsidTr="008A2415">
        <w:trPr>
          <w:jc w:val="center"/>
        </w:trPr>
        <w:tc>
          <w:tcPr>
            <w:tcW w:w="1660" w:type="dxa"/>
          </w:tcPr>
          <w:p w:rsidR="0082600B" w:rsidRDefault="0082600B" w:rsidP="008A2415">
            <w:pPr>
              <w:snapToGrid w:val="0"/>
              <w:spacing w:after="0" w:line="240" w:lineRule="auto"/>
              <w:rPr>
                <w:b/>
                <w:lang w:val="en-US"/>
              </w:rPr>
            </w:pPr>
            <w:smartTag w:uri="urn:schemas-microsoft-com:office:smarttags" w:element="place">
              <w:smartTag w:uri="urn:schemas-microsoft-com:office:smarttags" w:element="country-region">
                <w:r>
                  <w:rPr>
                    <w:b/>
                    <w:lang w:val="en-US"/>
                  </w:rPr>
                  <w:t>United Kingdom</w:t>
                </w:r>
              </w:smartTag>
            </w:smartTag>
          </w:p>
        </w:tc>
        <w:tc>
          <w:tcPr>
            <w:tcW w:w="2385" w:type="dxa"/>
          </w:tcPr>
          <w:p w:rsidR="0082600B" w:rsidRDefault="0082600B" w:rsidP="008A2415">
            <w:pPr>
              <w:snapToGrid w:val="0"/>
              <w:spacing w:after="0" w:line="240" w:lineRule="auto"/>
              <w:rPr>
                <w:i/>
                <w:lang w:val="en-US"/>
              </w:rPr>
            </w:pPr>
            <w:r>
              <w:rPr>
                <w:i/>
                <w:lang w:val="en-US"/>
              </w:rPr>
              <w:t>G. Pegman</w:t>
            </w:r>
          </w:p>
        </w:tc>
      </w:tr>
      <w:tr w:rsidR="0082600B" w:rsidRPr="0082600B" w:rsidTr="008A2415">
        <w:trPr>
          <w:jc w:val="center"/>
        </w:trPr>
        <w:tc>
          <w:tcPr>
            <w:tcW w:w="1660" w:type="dxa"/>
          </w:tcPr>
          <w:p w:rsidR="0082600B" w:rsidRDefault="0082600B" w:rsidP="008A2415">
            <w:pPr>
              <w:snapToGrid w:val="0"/>
              <w:spacing w:after="0" w:line="240" w:lineRule="auto"/>
              <w:rPr>
                <w:b/>
                <w:lang w:val="en-US"/>
              </w:rPr>
            </w:pPr>
            <w:smartTag w:uri="urn:schemas-microsoft-com:office:smarttags" w:element="place">
              <w:smartTag w:uri="urn:schemas-microsoft-com:office:smarttags" w:element="country-region">
                <w:r>
                  <w:rPr>
                    <w:b/>
                    <w:lang w:val="en-US"/>
                  </w:rPr>
                  <w:t>USA</w:t>
                </w:r>
              </w:smartTag>
            </w:smartTag>
          </w:p>
        </w:tc>
        <w:tc>
          <w:tcPr>
            <w:tcW w:w="2385" w:type="dxa"/>
          </w:tcPr>
          <w:p w:rsidR="0082600B" w:rsidRDefault="0082600B" w:rsidP="008A2415">
            <w:pPr>
              <w:snapToGrid w:val="0"/>
              <w:spacing w:after="0" w:line="240" w:lineRule="auto"/>
              <w:rPr>
                <w:i/>
                <w:iCs/>
                <w:color w:val="000000"/>
              </w:rPr>
            </w:pPr>
            <w:r>
              <w:rPr>
                <w:i/>
                <w:iCs/>
                <w:color w:val="000000"/>
              </w:rPr>
              <w:t>Michael M. Reischman</w:t>
            </w:r>
          </w:p>
        </w:tc>
      </w:tr>
    </w:tbl>
    <w:p w:rsidR="0082600B" w:rsidRPr="0082600B" w:rsidRDefault="0082600B" w:rsidP="0082600B">
      <w:pPr>
        <w:spacing w:after="0" w:line="240" w:lineRule="auto"/>
        <w:rPr>
          <w:sz w:val="20"/>
          <w:szCs w:val="20"/>
          <w:lang w:val="en-US"/>
        </w:rPr>
      </w:pPr>
    </w:p>
    <w:p w:rsidR="0082600B" w:rsidRDefault="0082600B">
      <w:pPr>
        <w:rPr>
          <w:lang w:val="en-US"/>
        </w:rPr>
      </w:pPr>
      <w:r>
        <w:rPr>
          <w:lang w:val="en-US"/>
        </w:rPr>
        <w:br w:type="page"/>
      </w:r>
    </w:p>
    <w:p w:rsidR="00A42136" w:rsidRPr="00A42136" w:rsidRDefault="00A42136" w:rsidP="003B316C">
      <w:pPr>
        <w:pStyle w:val="Titre1"/>
      </w:pPr>
      <w:r w:rsidRPr="00A42136">
        <w:lastRenderedPageBreak/>
        <w:t xml:space="preserve"> </w:t>
      </w:r>
    </w:p>
    <w:p w:rsidR="001D439C" w:rsidRDefault="001D439C"/>
    <w:p w:rsidR="00733080" w:rsidRPr="00A42136" w:rsidRDefault="00733080"/>
    <w:p w:rsidR="00080E2A" w:rsidRPr="003B316C" w:rsidRDefault="00080E2A" w:rsidP="003B316C">
      <w:pPr>
        <w:pStyle w:val="TITRE10"/>
      </w:pPr>
      <w:r w:rsidRPr="003B316C">
        <w:t>Mobility and stability of robots on rough and soft terrain: Modeling and control</w:t>
      </w:r>
    </w:p>
    <w:p w:rsidR="00080E2A" w:rsidRPr="003B316C" w:rsidRDefault="00080E2A" w:rsidP="003B316C">
      <w:pPr>
        <w:pStyle w:val="TITRE10"/>
      </w:pPr>
    </w:p>
    <w:p w:rsidR="00080E2A" w:rsidRPr="001D439C" w:rsidRDefault="00080E2A" w:rsidP="00080E2A">
      <w:pPr>
        <w:spacing w:after="0" w:line="240" w:lineRule="auto"/>
        <w:jc w:val="center"/>
        <w:rPr>
          <w:b/>
          <w:bCs/>
        </w:rPr>
      </w:pPr>
      <w:r w:rsidRPr="001D439C">
        <w:rPr>
          <w:b/>
          <w:bCs/>
        </w:rPr>
        <w:t>Faïz Ben Amar</w:t>
      </w:r>
    </w:p>
    <w:p w:rsidR="00080E2A" w:rsidRPr="00080E2A" w:rsidRDefault="00080E2A" w:rsidP="00080E2A">
      <w:pPr>
        <w:spacing w:after="0" w:line="240" w:lineRule="auto"/>
        <w:jc w:val="center"/>
        <w:rPr>
          <w:sz w:val="20"/>
          <w:szCs w:val="20"/>
        </w:rPr>
      </w:pPr>
      <w:r w:rsidRPr="00080E2A">
        <w:rPr>
          <w:sz w:val="20"/>
          <w:szCs w:val="20"/>
        </w:rPr>
        <w:t>ISIR Institut des Systèmes Intelligents et de Robotique</w:t>
      </w:r>
    </w:p>
    <w:p w:rsidR="00080E2A" w:rsidRPr="00080E2A" w:rsidRDefault="00080E2A" w:rsidP="00080E2A">
      <w:pPr>
        <w:spacing w:after="0" w:line="240" w:lineRule="auto"/>
        <w:jc w:val="center"/>
        <w:rPr>
          <w:sz w:val="20"/>
          <w:szCs w:val="20"/>
        </w:rPr>
      </w:pPr>
      <w:r w:rsidRPr="00080E2A">
        <w:rPr>
          <w:sz w:val="20"/>
          <w:szCs w:val="20"/>
        </w:rPr>
        <w:t>Université Pierre et Marie Curie UPMC – CNRS UMR 7222</w:t>
      </w:r>
    </w:p>
    <w:p w:rsidR="00080E2A" w:rsidRPr="00A90061" w:rsidRDefault="00080E2A" w:rsidP="00080E2A">
      <w:pPr>
        <w:spacing w:after="0" w:line="240" w:lineRule="auto"/>
        <w:jc w:val="center"/>
        <w:rPr>
          <w:sz w:val="20"/>
          <w:szCs w:val="20"/>
        </w:rPr>
      </w:pPr>
      <w:r w:rsidRPr="00A90061">
        <w:rPr>
          <w:sz w:val="20"/>
          <w:szCs w:val="20"/>
        </w:rPr>
        <w:t>4, place Jussieu 75252 Paris Cedex 05 – France</w:t>
      </w:r>
    </w:p>
    <w:p w:rsidR="00080E2A" w:rsidRPr="00A90061" w:rsidRDefault="00080E2A" w:rsidP="00080E2A">
      <w:pPr>
        <w:spacing w:after="0" w:line="240" w:lineRule="auto"/>
        <w:jc w:val="center"/>
      </w:pPr>
      <w:r w:rsidRPr="00A90061">
        <w:rPr>
          <w:sz w:val="20"/>
          <w:szCs w:val="20"/>
        </w:rPr>
        <w:t>Email : amar@isir.upmc.fr</w:t>
      </w:r>
    </w:p>
    <w:p w:rsidR="00080E2A" w:rsidRDefault="00080E2A" w:rsidP="00080E2A">
      <w:pPr>
        <w:spacing w:after="0" w:line="240" w:lineRule="auto"/>
      </w:pPr>
    </w:p>
    <w:p w:rsidR="00733080" w:rsidRDefault="00733080" w:rsidP="00080E2A">
      <w:pPr>
        <w:spacing w:after="0" w:line="240" w:lineRule="auto"/>
      </w:pPr>
    </w:p>
    <w:p w:rsidR="00733080" w:rsidRDefault="00733080" w:rsidP="00080E2A">
      <w:pPr>
        <w:spacing w:after="0" w:line="240" w:lineRule="auto"/>
      </w:pPr>
    </w:p>
    <w:p w:rsidR="00733080" w:rsidRDefault="00733080" w:rsidP="00080E2A">
      <w:pPr>
        <w:spacing w:after="0" w:line="240" w:lineRule="auto"/>
      </w:pPr>
    </w:p>
    <w:p w:rsidR="00733080" w:rsidRPr="00A90061" w:rsidRDefault="00733080" w:rsidP="00080E2A">
      <w:pPr>
        <w:spacing w:after="0" w:line="240" w:lineRule="auto"/>
      </w:pPr>
    </w:p>
    <w:p w:rsidR="000C60FA" w:rsidRDefault="000C60FA" w:rsidP="000C60FA">
      <w:pPr>
        <w:shd w:val="clear" w:color="auto" w:fill="FFFFFF"/>
        <w:spacing w:before="225" w:line="360" w:lineRule="auto"/>
        <w:ind w:left="-60"/>
        <w:outlineLvl w:val="3"/>
        <w:rPr>
          <w:b/>
          <w:bCs/>
          <w:color w:val="000000"/>
          <w:lang w:val="en-US"/>
        </w:rPr>
      </w:pPr>
      <w:r w:rsidRPr="004B5D9D">
        <w:rPr>
          <w:b/>
          <w:bCs/>
          <w:color w:val="000000"/>
          <w:lang w:val="en-US"/>
        </w:rPr>
        <w:t>Abstract</w:t>
      </w:r>
    </w:p>
    <w:p w:rsidR="001D439C" w:rsidRPr="00045CCB" w:rsidRDefault="001D439C" w:rsidP="00045CCB">
      <w:pPr>
        <w:spacing w:after="0" w:line="240" w:lineRule="auto"/>
        <w:jc w:val="both"/>
        <w:rPr>
          <w:sz w:val="20"/>
          <w:szCs w:val="20"/>
          <w:lang w:val="en-US"/>
        </w:rPr>
      </w:pPr>
      <w:r w:rsidRPr="0082600B">
        <w:rPr>
          <w:sz w:val="20"/>
          <w:szCs w:val="20"/>
          <w:lang w:val="en-US"/>
        </w:rPr>
        <w:t xml:space="preserve">On rough non-cohesive terrain, mobility or stability of a mobile </w:t>
      </w:r>
      <w:r w:rsidRPr="00045CCB">
        <w:rPr>
          <w:sz w:val="20"/>
          <w:szCs w:val="20"/>
          <w:lang w:val="en-US"/>
        </w:rPr>
        <w:t xml:space="preserve">robot could be critical. Then, control and planning processes must be based on relevant indexes which qualify system performances or the risk of immobility or instability. </w:t>
      </w:r>
    </w:p>
    <w:p w:rsidR="001D439C" w:rsidRPr="00045CCB" w:rsidRDefault="001D439C" w:rsidP="00045CCB">
      <w:pPr>
        <w:spacing w:after="0" w:line="240" w:lineRule="auto"/>
        <w:jc w:val="both"/>
        <w:rPr>
          <w:sz w:val="20"/>
          <w:szCs w:val="20"/>
          <w:lang w:val="en-US"/>
        </w:rPr>
      </w:pPr>
      <w:r w:rsidRPr="00045CCB">
        <w:rPr>
          <w:sz w:val="20"/>
          <w:szCs w:val="20"/>
          <w:lang w:val="en-US"/>
        </w:rPr>
        <w:t xml:space="preserve"> </w:t>
      </w:r>
    </w:p>
    <w:p w:rsidR="001D439C" w:rsidRPr="00045CCB" w:rsidRDefault="001D439C" w:rsidP="00045CCB">
      <w:pPr>
        <w:spacing w:after="0" w:line="240" w:lineRule="auto"/>
        <w:jc w:val="both"/>
        <w:rPr>
          <w:sz w:val="20"/>
          <w:szCs w:val="20"/>
          <w:lang w:val="en-US"/>
        </w:rPr>
      </w:pPr>
      <w:r w:rsidRPr="00045CCB">
        <w:rPr>
          <w:sz w:val="20"/>
          <w:szCs w:val="20"/>
          <w:lang w:val="en-US"/>
        </w:rPr>
        <w:t xml:space="preserve">Many models for characterization of locomotion systems exists, going from local approaches as the terramechanics to global approaches as used for biological systems. Terramechanics concerns mainly rolling  systems  and  turned  toward  traction  capacity  evaluation  as  function  of  soil  mechanical properties. It defines many mobility indexes based on a dimensional analysis of the traction on soft soil  and  a  simple  characterization  using  a  penetration  resistance  measure  called  cone  index. </w:t>
      </w:r>
      <w:r w:rsidRPr="00045CCB">
        <w:rPr>
          <w:sz w:val="20"/>
          <w:szCs w:val="20"/>
          <w:lang w:val="en-US"/>
        </w:rPr>
        <w:lastRenderedPageBreak/>
        <w:t xml:space="preserve">Terramechanics defines also a measure for traction efficiency which gives the optimal slippage ratio for a driven wheel on a loose ground and when the desired drawbar pull is important. </w:t>
      </w:r>
    </w:p>
    <w:p w:rsidR="001D439C" w:rsidRPr="00045CCB" w:rsidRDefault="001D439C" w:rsidP="00045CCB">
      <w:pPr>
        <w:spacing w:after="0" w:line="240" w:lineRule="auto"/>
        <w:jc w:val="both"/>
        <w:rPr>
          <w:sz w:val="20"/>
          <w:szCs w:val="20"/>
          <w:lang w:val="en-US"/>
        </w:rPr>
      </w:pPr>
      <w:r w:rsidRPr="00045CCB">
        <w:rPr>
          <w:sz w:val="20"/>
          <w:szCs w:val="20"/>
          <w:lang w:val="en-US"/>
        </w:rPr>
        <w:t xml:space="preserve"> </w:t>
      </w:r>
    </w:p>
    <w:p w:rsidR="001D439C" w:rsidRPr="00045CCB" w:rsidRDefault="008A2415" w:rsidP="00045CCB">
      <w:pPr>
        <w:spacing w:after="0" w:line="240" w:lineRule="auto"/>
        <w:jc w:val="both"/>
        <w:rPr>
          <w:sz w:val="20"/>
          <w:szCs w:val="20"/>
          <w:lang w:val="en-US"/>
        </w:rPr>
      </w:pPr>
      <w:r>
        <w:rPr>
          <w:sz w:val="20"/>
          <w:szCs w:val="20"/>
          <w:lang w:val="en-US"/>
        </w:rPr>
        <w:t>In opposite</w:t>
      </w:r>
      <w:r w:rsidR="001D439C" w:rsidRPr="00045CCB">
        <w:rPr>
          <w:sz w:val="20"/>
          <w:szCs w:val="20"/>
          <w:lang w:val="en-US"/>
        </w:rPr>
        <w:t xml:space="preserve"> to  terramechanics,  biology  and  biomechanics propose  global methods  that  analyze animal locomotion principles, and their extension to artificial locomotion systems such as wheels and tracks. Particularly, land locomotion modes, namely walking, running, peristaltic crawling, serpentine crawling and rolling, could be compared according different criteria, especially the mechanical cost of transport. </w:t>
      </w:r>
    </w:p>
    <w:p w:rsidR="001D439C" w:rsidRPr="00045CCB" w:rsidRDefault="001D439C" w:rsidP="00045CCB">
      <w:pPr>
        <w:spacing w:after="0" w:line="240" w:lineRule="auto"/>
        <w:jc w:val="both"/>
        <w:rPr>
          <w:sz w:val="20"/>
          <w:szCs w:val="20"/>
          <w:lang w:val="en-US"/>
        </w:rPr>
      </w:pPr>
      <w:r w:rsidRPr="00045CCB">
        <w:rPr>
          <w:sz w:val="20"/>
          <w:szCs w:val="20"/>
          <w:lang w:val="en-US"/>
        </w:rPr>
        <w:t xml:space="preserve"> </w:t>
      </w:r>
    </w:p>
    <w:p w:rsidR="001D439C" w:rsidRPr="00045CCB" w:rsidRDefault="001D439C" w:rsidP="00045CCB">
      <w:pPr>
        <w:spacing w:after="0" w:line="240" w:lineRule="auto"/>
        <w:jc w:val="both"/>
        <w:rPr>
          <w:sz w:val="20"/>
          <w:szCs w:val="20"/>
          <w:lang w:val="en-US"/>
        </w:rPr>
      </w:pPr>
      <w:r w:rsidRPr="00045CCB">
        <w:rPr>
          <w:sz w:val="20"/>
          <w:szCs w:val="20"/>
          <w:lang w:val="en-US"/>
        </w:rPr>
        <w:t>The  paper  deals  with  methods  used  for  mobility  and  stability  characterization  of  redundant articulated robots on natural irregular terrain. First, we give the structure of their mechanical models and their interaction models with natural soils. Basically, the two concepts of mobility and stability could be generalized by the one of force transmission between the contact, joint and task frames. Some methods directly</w:t>
      </w:r>
      <w:r w:rsidR="00FB5300" w:rsidRPr="00045CCB">
        <w:rPr>
          <w:sz w:val="20"/>
          <w:szCs w:val="20"/>
          <w:lang w:val="en-US"/>
        </w:rPr>
        <w:t xml:space="preserve"> inspired </w:t>
      </w:r>
      <w:r w:rsidRPr="00045CCB">
        <w:rPr>
          <w:sz w:val="20"/>
          <w:szCs w:val="20"/>
          <w:lang w:val="en-US"/>
        </w:rPr>
        <w:t xml:space="preserve">from manipulation or grasping applications will be used here  for characterizing the obstacle clearance of articulated mobile robots or their stability on uneven ground surface Then we will analyze the velocity and force transmissions of locomotion system and proposes an  extension  of  usual manipulation measures  applied  to  the  obstacle  clearing  evaluation  of  an articulated wheeled robot RobuRoc6. A kinematic decoupling-based analysis is proposed and applied to the hybrid wheeled and legged robot Hylos.  </w:t>
      </w:r>
    </w:p>
    <w:p w:rsidR="001D439C" w:rsidRPr="00045CCB" w:rsidRDefault="001D439C" w:rsidP="00045CCB">
      <w:pPr>
        <w:spacing w:after="0" w:line="240" w:lineRule="auto"/>
        <w:jc w:val="both"/>
        <w:rPr>
          <w:sz w:val="20"/>
          <w:szCs w:val="20"/>
          <w:lang w:val="en-US"/>
        </w:rPr>
      </w:pPr>
      <w:r w:rsidRPr="00045CCB">
        <w:rPr>
          <w:sz w:val="20"/>
          <w:szCs w:val="20"/>
          <w:lang w:val="en-US"/>
        </w:rPr>
        <w:t xml:space="preserve"> </w:t>
      </w:r>
    </w:p>
    <w:p w:rsidR="00080E2A" w:rsidRDefault="001D439C" w:rsidP="00045CCB">
      <w:pPr>
        <w:spacing w:after="0" w:line="240" w:lineRule="auto"/>
        <w:jc w:val="both"/>
        <w:rPr>
          <w:sz w:val="20"/>
          <w:szCs w:val="20"/>
          <w:lang w:val="en-US"/>
        </w:rPr>
      </w:pPr>
      <w:r w:rsidRPr="00045CCB">
        <w:rPr>
          <w:sz w:val="20"/>
          <w:szCs w:val="20"/>
          <w:lang w:val="en-US"/>
        </w:rPr>
        <w:t>We  will  also  develop  through  the  terramechanics  theory  the  relationship  between  mechanical properties of the ground material and the vehicle mobility, and show how these results can be used for  trajectory  tracking  in  the  presence  of  skidding  and  slipping.  In connection with that, the identification of ground properties and state parameters estimation such as ground velocity will be discussed.</w:t>
      </w:r>
    </w:p>
    <w:p w:rsidR="00733080" w:rsidRDefault="00733080" w:rsidP="00045CCB">
      <w:pPr>
        <w:spacing w:after="0" w:line="240" w:lineRule="auto"/>
        <w:jc w:val="both"/>
        <w:rPr>
          <w:sz w:val="20"/>
          <w:szCs w:val="20"/>
          <w:lang w:val="en-US"/>
        </w:rPr>
      </w:pPr>
    </w:p>
    <w:p w:rsidR="00A817B2" w:rsidRDefault="00A817B2" w:rsidP="00045CCB">
      <w:pPr>
        <w:spacing w:after="0" w:line="240" w:lineRule="auto"/>
        <w:jc w:val="both"/>
        <w:rPr>
          <w:sz w:val="20"/>
          <w:szCs w:val="20"/>
          <w:lang w:val="en-US"/>
        </w:rPr>
      </w:pPr>
    </w:p>
    <w:p w:rsidR="00A817B2" w:rsidRDefault="00A817B2" w:rsidP="00045CCB">
      <w:pPr>
        <w:spacing w:after="0" w:line="240" w:lineRule="auto"/>
        <w:jc w:val="both"/>
        <w:rPr>
          <w:sz w:val="20"/>
          <w:szCs w:val="20"/>
          <w:lang w:val="en-US"/>
        </w:rPr>
      </w:pPr>
    </w:p>
    <w:p w:rsidR="00A817B2" w:rsidRDefault="00A817B2" w:rsidP="00045CCB">
      <w:pPr>
        <w:spacing w:after="0" w:line="240" w:lineRule="auto"/>
        <w:jc w:val="both"/>
        <w:rPr>
          <w:sz w:val="20"/>
          <w:szCs w:val="20"/>
          <w:lang w:val="en-US"/>
        </w:rPr>
      </w:pPr>
    </w:p>
    <w:p w:rsidR="00733080" w:rsidRPr="00045CCB" w:rsidRDefault="00733080" w:rsidP="00045CCB">
      <w:pPr>
        <w:spacing w:after="0" w:line="240" w:lineRule="auto"/>
        <w:jc w:val="both"/>
        <w:rPr>
          <w:sz w:val="20"/>
          <w:szCs w:val="20"/>
          <w:lang w:val="en-US"/>
        </w:rPr>
      </w:pPr>
    </w:p>
    <w:p w:rsidR="001D439C" w:rsidRPr="00045CCB" w:rsidRDefault="001D439C" w:rsidP="00045CCB">
      <w:pPr>
        <w:spacing w:after="0" w:line="240" w:lineRule="auto"/>
        <w:jc w:val="both"/>
        <w:rPr>
          <w:sz w:val="20"/>
          <w:szCs w:val="20"/>
          <w:lang w:val="en-US"/>
        </w:rPr>
      </w:pPr>
      <w:r w:rsidRPr="00045CCB">
        <w:rPr>
          <w:noProof/>
          <w:sz w:val="20"/>
          <w:szCs w:val="20"/>
          <w:lang w:eastAsia="fr-FR"/>
        </w:rPr>
        <w:drawing>
          <wp:inline distT="0" distB="0" distL="0" distR="0">
            <wp:extent cx="3495675" cy="118327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499014" cy="1184400"/>
                    </a:xfrm>
                    <a:prstGeom prst="rect">
                      <a:avLst/>
                    </a:prstGeom>
                    <a:noFill/>
                    <a:ln w="9525">
                      <a:noFill/>
                      <a:miter lim="800000"/>
                      <a:headEnd/>
                      <a:tailEnd/>
                    </a:ln>
                  </pic:spPr>
                </pic:pic>
              </a:graphicData>
            </a:graphic>
          </wp:inline>
        </w:drawing>
      </w:r>
    </w:p>
    <w:p w:rsidR="00080E2A" w:rsidRPr="00045CCB" w:rsidRDefault="00080E2A" w:rsidP="00045CCB">
      <w:pPr>
        <w:spacing w:line="240" w:lineRule="auto"/>
        <w:rPr>
          <w:sz w:val="20"/>
          <w:szCs w:val="20"/>
          <w:lang w:val="en-US"/>
        </w:rPr>
      </w:pPr>
    </w:p>
    <w:p w:rsidR="00080E2A" w:rsidRPr="00080E2A" w:rsidRDefault="00080E2A">
      <w:pPr>
        <w:rPr>
          <w:lang w:val="en-US"/>
        </w:rPr>
      </w:pPr>
    </w:p>
    <w:p w:rsidR="00080E2A" w:rsidRDefault="00080E2A">
      <w:pPr>
        <w:rPr>
          <w:lang w:val="en-US"/>
        </w:rPr>
      </w:pPr>
    </w:p>
    <w:p w:rsidR="00045CCB" w:rsidRDefault="00045CCB">
      <w:pPr>
        <w:rPr>
          <w:lang w:val="en-US"/>
        </w:rPr>
      </w:pPr>
    </w:p>
    <w:p w:rsidR="00DB1EE9" w:rsidRDefault="00DB1EE9">
      <w:pPr>
        <w:rPr>
          <w:lang w:val="en-US"/>
        </w:rPr>
      </w:pPr>
      <w:r>
        <w:rPr>
          <w:lang w:val="en-US"/>
        </w:rPr>
        <w:br w:type="page"/>
      </w:r>
    </w:p>
    <w:p w:rsidR="000C60FA" w:rsidRDefault="000C60FA">
      <w:pPr>
        <w:rPr>
          <w:lang w:val="en-US"/>
        </w:rPr>
      </w:pPr>
    </w:p>
    <w:p w:rsidR="00733080" w:rsidRDefault="00733080">
      <w:pPr>
        <w:rPr>
          <w:lang w:val="en-US"/>
        </w:rPr>
      </w:pPr>
    </w:p>
    <w:p w:rsidR="004B5D9D" w:rsidRPr="00A77C33" w:rsidRDefault="004B5D9D" w:rsidP="003B316C">
      <w:pPr>
        <w:pStyle w:val="TITRE10"/>
      </w:pPr>
      <w:r w:rsidRPr="00A77C33">
        <w:t xml:space="preserve">About a New Design of Pneumatic </w:t>
      </w:r>
    </w:p>
    <w:p w:rsidR="004B5D9D" w:rsidRPr="00A77C33" w:rsidRDefault="004B5D9D" w:rsidP="003B316C">
      <w:pPr>
        <w:pStyle w:val="TITRE10"/>
      </w:pPr>
      <w:r w:rsidRPr="00A77C33">
        <w:t>Walking Robot – (8LWR)</w:t>
      </w:r>
    </w:p>
    <w:p w:rsidR="000C60FA" w:rsidRDefault="000C60FA" w:rsidP="004B5D9D">
      <w:pPr>
        <w:shd w:val="clear" w:color="auto" w:fill="FFFFFF"/>
        <w:jc w:val="center"/>
        <w:outlineLvl w:val="3"/>
        <w:rPr>
          <w:color w:val="000000"/>
          <w:lang w:val="en-US"/>
        </w:rPr>
      </w:pPr>
    </w:p>
    <w:p w:rsidR="00A817B2" w:rsidRPr="00E41197" w:rsidRDefault="00A817B2" w:rsidP="004B5D9D">
      <w:pPr>
        <w:shd w:val="clear" w:color="auto" w:fill="FFFFFF"/>
        <w:jc w:val="center"/>
        <w:outlineLvl w:val="3"/>
        <w:rPr>
          <w:color w:val="000000"/>
          <w:lang w:val="en-US"/>
        </w:rPr>
      </w:pPr>
    </w:p>
    <w:p w:rsidR="004B5D9D" w:rsidRPr="000C60FA" w:rsidRDefault="004B5D9D" w:rsidP="000C60FA">
      <w:pPr>
        <w:shd w:val="clear" w:color="auto" w:fill="FFFFFF"/>
        <w:spacing w:after="0" w:line="240" w:lineRule="auto"/>
        <w:jc w:val="center"/>
        <w:outlineLvl w:val="3"/>
        <w:rPr>
          <w:b/>
          <w:bCs/>
          <w:color w:val="000000"/>
          <w:lang w:val="en-US"/>
        </w:rPr>
      </w:pPr>
      <w:r w:rsidRPr="000C60FA">
        <w:rPr>
          <w:b/>
          <w:bCs/>
          <w:color w:val="000000"/>
          <w:lang w:val="en-US"/>
        </w:rPr>
        <w:t>Amr BENKHALIFA</w:t>
      </w:r>
      <w:r w:rsidRPr="000C60FA">
        <w:rPr>
          <w:b/>
          <w:bCs/>
          <w:color w:val="000000"/>
          <w:vertAlign w:val="superscript"/>
          <w:lang w:val="en-US"/>
        </w:rPr>
        <w:t>(1)</w:t>
      </w:r>
      <w:r w:rsidRPr="000C60FA">
        <w:rPr>
          <w:b/>
          <w:bCs/>
          <w:color w:val="000000"/>
          <w:lang w:val="en-US"/>
        </w:rPr>
        <w:t xml:space="preserve"> – Imededdine SIALA</w:t>
      </w:r>
      <w:r w:rsidRPr="000C60FA">
        <w:rPr>
          <w:b/>
          <w:bCs/>
          <w:color w:val="000000"/>
          <w:vertAlign w:val="superscript"/>
          <w:lang w:val="en-US"/>
        </w:rPr>
        <w:t>(1)</w:t>
      </w:r>
    </w:p>
    <w:p w:rsidR="004B5D9D" w:rsidRPr="00A817B2" w:rsidRDefault="004B5D9D" w:rsidP="000C60FA">
      <w:pPr>
        <w:shd w:val="clear" w:color="auto" w:fill="FFFFFF"/>
        <w:spacing w:after="0" w:line="240" w:lineRule="auto"/>
        <w:jc w:val="center"/>
        <w:outlineLvl w:val="3"/>
        <w:rPr>
          <w:color w:val="000000"/>
          <w:sz w:val="20"/>
          <w:szCs w:val="20"/>
        </w:rPr>
      </w:pPr>
      <w:r w:rsidRPr="00A817B2">
        <w:rPr>
          <w:color w:val="000000"/>
          <w:sz w:val="20"/>
          <w:szCs w:val="20"/>
          <w:vertAlign w:val="superscript"/>
        </w:rPr>
        <w:t>(1)</w:t>
      </w:r>
      <w:r w:rsidRPr="00A817B2">
        <w:rPr>
          <w:color w:val="000000"/>
          <w:sz w:val="20"/>
          <w:szCs w:val="20"/>
        </w:rPr>
        <w:t>Académie Militaire – Fondouk Jedid – Tunisie</w:t>
      </w:r>
    </w:p>
    <w:p w:rsidR="004B5D9D" w:rsidRPr="00A817B2" w:rsidRDefault="00B83505" w:rsidP="000C60FA">
      <w:pPr>
        <w:shd w:val="clear" w:color="auto" w:fill="FFFFFF"/>
        <w:spacing w:after="0" w:line="240" w:lineRule="auto"/>
        <w:jc w:val="center"/>
        <w:outlineLvl w:val="3"/>
        <w:rPr>
          <w:color w:val="000000"/>
          <w:sz w:val="20"/>
          <w:szCs w:val="20"/>
        </w:rPr>
      </w:pPr>
      <w:r w:rsidRPr="00A817B2">
        <w:rPr>
          <w:color w:val="000000"/>
          <w:sz w:val="20"/>
          <w:szCs w:val="20"/>
        </w:rPr>
        <w:t>Phone: +216 24 04 04 08 - E</w:t>
      </w:r>
      <w:r w:rsidR="004B5D9D" w:rsidRPr="00A817B2">
        <w:rPr>
          <w:color w:val="000000"/>
          <w:sz w:val="20"/>
          <w:szCs w:val="20"/>
        </w:rPr>
        <w:t xml:space="preserve">mail: </w:t>
      </w:r>
      <w:hyperlink r:id="rId13" w:history="1">
        <w:r w:rsidR="004B5D9D" w:rsidRPr="00A817B2">
          <w:rPr>
            <w:rStyle w:val="Lienhypertexte"/>
            <w:sz w:val="20"/>
            <w:szCs w:val="20"/>
          </w:rPr>
          <w:t>amr.benkhalifa@topnet.tn</w:t>
        </w:r>
      </w:hyperlink>
    </w:p>
    <w:p w:rsidR="004B5D9D" w:rsidRPr="00673610" w:rsidRDefault="00B83505" w:rsidP="000C60FA">
      <w:pPr>
        <w:shd w:val="clear" w:color="auto" w:fill="FFFFFF"/>
        <w:spacing w:after="0" w:line="240" w:lineRule="auto"/>
        <w:jc w:val="center"/>
        <w:outlineLvl w:val="3"/>
        <w:rPr>
          <w:color w:val="000000"/>
          <w:sz w:val="20"/>
          <w:szCs w:val="20"/>
          <w:lang w:val="en-US"/>
        </w:rPr>
      </w:pPr>
      <w:r w:rsidRPr="00673610">
        <w:rPr>
          <w:color w:val="000000"/>
          <w:sz w:val="20"/>
          <w:szCs w:val="20"/>
          <w:lang w:val="en-US"/>
        </w:rPr>
        <w:t>Phone: +216 97 40 73 61 - E</w:t>
      </w:r>
      <w:r w:rsidR="004B5D9D" w:rsidRPr="00673610">
        <w:rPr>
          <w:color w:val="000000"/>
          <w:sz w:val="20"/>
          <w:szCs w:val="20"/>
          <w:lang w:val="en-US"/>
        </w:rPr>
        <w:t>mail</w:t>
      </w:r>
      <w:r w:rsidR="004B5D9D" w:rsidRPr="00673610">
        <w:rPr>
          <w:rStyle w:val="Lienhypertexte"/>
          <w:sz w:val="20"/>
          <w:szCs w:val="20"/>
          <w:lang w:val="en-US"/>
        </w:rPr>
        <w:t>: iesiala@hotmail.com</w:t>
      </w:r>
    </w:p>
    <w:p w:rsidR="00A817B2" w:rsidRDefault="00A817B2" w:rsidP="00FB5300">
      <w:pPr>
        <w:shd w:val="clear" w:color="auto" w:fill="FFFFFF"/>
        <w:spacing w:before="225" w:line="360" w:lineRule="auto"/>
        <w:ind w:left="-60"/>
        <w:outlineLvl w:val="3"/>
        <w:rPr>
          <w:b/>
          <w:bCs/>
          <w:color w:val="000000"/>
          <w:lang w:val="en-US"/>
        </w:rPr>
      </w:pPr>
    </w:p>
    <w:p w:rsidR="004B5D9D" w:rsidRDefault="004B5D9D" w:rsidP="00FB5300">
      <w:pPr>
        <w:shd w:val="clear" w:color="auto" w:fill="FFFFFF"/>
        <w:spacing w:before="225" w:line="360" w:lineRule="auto"/>
        <w:ind w:left="-60"/>
        <w:outlineLvl w:val="3"/>
        <w:rPr>
          <w:b/>
          <w:bCs/>
          <w:color w:val="000000"/>
          <w:lang w:val="en-US"/>
        </w:rPr>
      </w:pPr>
      <w:r w:rsidRPr="004B5D9D">
        <w:rPr>
          <w:b/>
          <w:bCs/>
          <w:color w:val="000000"/>
          <w:lang w:val="en-US"/>
        </w:rPr>
        <w:t>Abstract</w:t>
      </w:r>
    </w:p>
    <w:p w:rsidR="004B5D9D" w:rsidRDefault="004B5D9D" w:rsidP="00045CCB">
      <w:pPr>
        <w:pStyle w:val="NormalWeb"/>
        <w:spacing w:before="0" w:beforeAutospacing="0" w:after="0" w:afterAutospacing="0"/>
        <w:jc w:val="both"/>
        <w:rPr>
          <w:rFonts w:asciiTheme="minorHAnsi" w:eastAsiaTheme="minorHAnsi" w:hAnsiTheme="minorHAnsi" w:cstheme="minorBidi"/>
          <w:sz w:val="20"/>
          <w:szCs w:val="20"/>
          <w:lang w:val="en-US" w:eastAsia="en-US"/>
        </w:rPr>
      </w:pPr>
      <w:r w:rsidRPr="00045CCB">
        <w:rPr>
          <w:rFonts w:asciiTheme="minorHAnsi" w:eastAsiaTheme="minorHAnsi" w:hAnsiTheme="minorHAnsi" w:cstheme="minorBidi"/>
          <w:sz w:val="20"/>
          <w:szCs w:val="20"/>
          <w:lang w:val="en-US" w:eastAsia="en-US"/>
        </w:rPr>
        <w:t>Autonomous robots are leaving the laboratories to master new outdoor applications, and walking robots in particular have already shown their potential advantages in these environments, especially on a natural terrain. The 8LWR is an eight legged, pneumatically powered walking robot. The pneumatic actuation system provides lightweight, powerful actuators. The robot's mechanical structure is a lightweight frame built from aluminum materials. This paper presents the development of a new design walking robot and turning gaits for octopod robots on a natural terrain characterized by containing uneven ground and forbidden zones. The gaits that offer the 8LWR have been fixed. It has height legs powered by compressed air at 5 bars.</w:t>
      </w:r>
    </w:p>
    <w:p w:rsidR="004B5D9D" w:rsidRPr="00045CCB" w:rsidRDefault="004B5D9D" w:rsidP="00045CCB">
      <w:pPr>
        <w:pStyle w:val="NormalWeb"/>
        <w:spacing w:before="0" w:beforeAutospacing="0" w:after="0" w:afterAutospacing="0"/>
        <w:jc w:val="both"/>
        <w:rPr>
          <w:rFonts w:asciiTheme="minorHAnsi" w:eastAsiaTheme="minorHAnsi" w:hAnsiTheme="minorHAnsi" w:cstheme="minorBidi"/>
          <w:sz w:val="20"/>
          <w:szCs w:val="20"/>
          <w:lang w:val="en-US" w:eastAsia="en-US"/>
        </w:rPr>
      </w:pPr>
      <w:r w:rsidRPr="00045CCB">
        <w:rPr>
          <w:rFonts w:asciiTheme="minorHAnsi" w:eastAsiaTheme="minorHAnsi" w:hAnsiTheme="minorHAnsi" w:cstheme="minorBidi"/>
          <w:sz w:val="20"/>
          <w:szCs w:val="20"/>
          <w:lang w:val="en-US" w:eastAsia="en-US"/>
        </w:rPr>
        <w:t xml:space="preserve">The frame has been divided on tow parts relied with two DOF to offer the move on and the turner </w:t>
      </w:r>
    </w:p>
    <w:p w:rsidR="004B5D9D" w:rsidRPr="00045CCB" w:rsidRDefault="004B5D9D" w:rsidP="00045CCB">
      <w:pPr>
        <w:pStyle w:val="NormalWeb"/>
        <w:spacing w:before="0" w:beforeAutospacing="0" w:after="0" w:afterAutospacing="0"/>
        <w:jc w:val="both"/>
        <w:rPr>
          <w:rFonts w:asciiTheme="minorHAnsi" w:eastAsiaTheme="minorHAnsi" w:hAnsiTheme="minorHAnsi" w:cstheme="minorBidi"/>
          <w:sz w:val="20"/>
          <w:szCs w:val="20"/>
          <w:lang w:val="en-US" w:eastAsia="en-US"/>
        </w:rPr>
      </w:pPr>
      <w:r w:rsidRPr="00045CCB">
        <w:rPr>
          <w:rFonts w:asciiTheme="minorHAnsi" w:eastAsiaTheme="minorHAnsi" w:hAnsiTheme="minorHAnsi" w:cstheme="minorBidi"/>
          <w:sz w:val="20"/>
          <w:szCs w:val="20"/>
          <w:lang w:val="en-US" w:eastAsia="en-US"/>
        </w:rPr>
        <w:lastRenderedPageBreak/>
        <w:t>The robot structure was composed of two moving parts ensuring its deviation. The relative movement of these two parts is ensured by 2 DOF. The action was given by two pneumatic cylinders.</w:t>
      </w:r>
    </w:p>
    <w:p w:rsidR="004B5D9D" w:rsidRPr="00045CCB" w:rsidRDefault="004B5D9D" w:rsidP="00A817B2">
      <w:pPr>
        <w:shd w:val="clear" w:color="auto" w:fill="FFFFFF"/>
        <w:spacing w:after="0" w:line="240" w:lineRule="auto"/>
        <w:jc w:val="both"/>
        <w:rPr>
          <w:sz w:val="20"/>
          <w:szCs w:val="20"/>
          <w:lang w:val="en-US"/>
        </w:rPr>
      </w:pPr>
      <w:r w:rsidRPr="00045CCB">
        <w:rPr>
          <w:sz w:val="20"/>
          <w:szCs w:val="20"/>
          <w:lang w:val="en-US"/>
        </w:rPr>
        <w:t>The geometrical model of the 8LWR walking robot has been used for demining and inspection purposes. This robot has been built as a mobile platform for a sensory system to detect and locate antipersonnel landmines in humanitarian demining missions.</w:t>
      </w:r>
    </w:p>
    <w:p w:rsidR="004B5D9D" w:rsidRPr="00045CCB" w:rsidRDefault="004B5D9D" w:rsidP="00A817B2">
      <w:pPr>
        <w:shd w:val="clear" w:color="auto" w:fill="FFFFFF"/>
        <w:spacing w:after="0" w:line="240" w:lineRule="auto"/>
        <w:jc w:val="both"/>
        <w:outlineLvl w:val="3"/>
        <w:rPr>
          <w:sz w:val="20"/>
          <w:szCs w:val="20"/>
          <w:lang w:val="en-US"/>
        </w:rPr>
      </w:pPr>
      <w:r w:rsidRPr="00045CCB">
        <w:rPr>
          <w:sz w:val="20"/>
          <w:szCs w:val="20"/>
          <w:lang w:val="en-US"/>
        </w:rPr>
        <w:t>The walking platform robotic structure is composed of two parts dragging one on one with an alternative motion by two cylinders. Each part is supported by 4 legs of each which are commanded by a cylinder.</w:t>
      </w:r>
    </w:p>
    <w:p w:rsidR="004B5D9D" w:rsidRPr="00045CCB" w:rsidRDefault="004B5D9D" w:rsidP="00A817B2">
      <w:pPr>
        <w:shd w:val="clear" w:color="auto" w:fill="FFFFFF"/>
        <w:spacing w:after="0" w:line="240" w:lineRule="auto"/>
        <w:jc w:val="both"/>
        <w:outlineLvl w:val="3"/>
        <w:rPr>
          <w:sz w:val="20"/>
          <w:szCs w:val="20"/>
          <w:lang w:val="en-US"/>
        </w:rPr>
      </w:pPr>
      <w:r w:rsidRPr="00045CCB">
        <w:rPr>
          <w:sz w:val="20"/>
          <w:szCs w:val="20"/>
          <w:lang w:val="en-US"/>
        </w:rPr>
        <w:t>The two cylinders allow rotation to the right or left, two parts of the platform, combined with a movement of walking forward.</w:t>
      </w:r>
    </w:p>
    <w:p w:rsidR="004B5D9D" w:rsidRDefault="004B5D9D" w:rsidP="00A817B2">
      <w:pPr>
        <w:shd w:val="clear" w:color="auto" w:fill="FFFFFF"/>
        <w:spacing w:after="0" w:line="240" w:lineRule="auto"/>
        <w:jc w:val="both"/>
        <w:outlineLvl w:val="3"/>
        <w:rPr>
          <w:sz w:val="20"/>
          <w:szCs w:val="20"/>
          <w:lang w:val="en-US"/>
        </w:rPr>
      </w:pPr>
      <w:r w:rsidRPr="00045CCB">
        <w:rPr>
          <w:sz w:val="20"/>
          <w:szCs w:val="20"/>
          <w:lang w:val="en-US"/>
        </w:rPr>
        <w:t>The particularity of this robot is its 360° rotation on itself without needing to move. This specificity allows both the reversing without resorting to a movement back and a vision on an angle of 360°.</w:t>
      </w:r>
    </w:p>
    <w:p w:rsidR="00A817B2" w:rsidRDefault="00A817B2" w:rsidP="00045CCB">
      <w:pPr>
        <w:shd w:val="clear" w:color="auto" w:fill="FFFFFF"/>
        <w:spacing w:line="240" w:lineRule="auto"/>
        <w:jc w:val="both"/>
        <w:outlineLvl w:val="3"/>
        <w:rPr>
          <w:b/>
          <w:bCs/>
          <w:lang w:val="en-US"/>
        </w:rPr>
      </w:pPr>
    </w:p>
    <w:p w:rsidR="004B5D9D" w:rsidRPr="00045CCB" w:rsidRDefault="004B5D9D" w:rsidP="00045CCB">
      <w:pPr>
        <w:shd w:val="clear" w:color="auto" w:fill="FFFFFF"/>
        <w:spacing w:line="240" w:lineRule="auto"/>
        <w:jc w:val="both"/>
        <w:outlineLvl w:val="3"/>
        <w:rPr>
          <w:sz w:val="20"/>
          <w:szCs w:val="20"/>
          <w:lang w:val="en-US"/>
        </w:rPr>
      </w:pPr>
      <w:r w:rsidRPr="00045CCB">
        <w:rPr>
          <w:b/>
          <w:bCs/>
          <w:lang w:val="en-US"/>
        </w:rPr>
        <w:t xml:space="preserve">Keywords: </w:t>
      </w:r>
      <w:r w:rsidRPr="00045CCB">
        <w:rPr>
          <w:sz w:val="20"/>
          <w:szCs w:val="20"/>
          <w:lang w:val="en-US"/>
        </w:rPr>
        <w:t xml:space="preserve">Walking; Robots; Legged robots. </w:t>
      </w:r>
    </w:p>
    <w:p w:rsidR="004B5D9D" w:rsidRPr="00221472" w:rsidRDefault="004B5D9D" w:rsidP="00045CCB">
      <w:pPr>
        <w:shd w:val="clear" w:color="auto" w:fill="FFFFFF"/>
        <w:spacing w:line="240" w:lineRule="auto"/>
        <w:jc w:val="center"/>
        <w:outlineLvl w:val="3"/>
        <w:rPr>
          <w:b/>
          <w:bCs/>
          <w:noProof/>
          <w:color w:val="000000"/>
          <w:sz w:val="20"/>
          <w:szCs w:val="20"/>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5"/>
        <w:gridCol w:w="2856"/>
      </w:tblGrid>
      <w:tr w:rsidR="006D7A89" w:rsidTr="006D7A89">
        <w:tc>
          <w:tcPr>
            <w:tcW w:w="2855" w:type="dxa"/>
          </w:tcPr>
          <w:p w:rsidR="006D7A89" w:rsidRDefault="006D7A89" w:rsidP="00045CCB">
            <w:pPr>
              <w:jc w:val="center"/>
              <w:outlineLvl w:val="3"/>
              <w:rPr>
                <w:b/>
                <w:bCs/>
                <w:noProof/>
                <w:color w:val="000000"/>
                <w:sz w:val="20"/>
                <w:szCs w:val="20"/>
              </w:rPr>
            </w:pPr>
            <w:r w:rsidRPr="006D7A89">
              <w:rPr>
                <w:b/>
                <w:bCs/>
                <w:noProof/>
                <w:color w:val="000000"/>
                <w:sz w:val="20"/>
                <w:szCs w:val="20"/>
                <w:lang w:eastAsia="fr-FR"/>
              </w:rPr>
              <w:drawing>
                <wp:inline distT="0" distB="0" distL="0" distR="0">
                  <wp:extent cx="1560513" cy="1112445"/>
                  <wp:effectExtent l="19050" t="0" r="1587" b="0"/>
                  <wp:docPr id="6" name="Image 7" descr="Capthyu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apthyuurer.JPG"/>
                          <pic:cNvPicPr>
                            <a:picLocks noChangeAspect="1" noChangeArrowheads="1"/>
                          </pic:cNvPicPr>
                        </pic:nvPicPr>
                        <pic:blipFill>
                          <a:blip r:embed="rId14" cstate="print"/>
                          <a:srcRect/>
                          <a:stretch>
                            <a:fillRect/>
                          </a:stretch>
                        </pic:blipFill>
                        <pic:spPr bwMode="auto">
                          <a:xfrm>
                            <a:off x="0" y="0"/>
                            <a:ext cx="1560513" cy="1112445"/>
                          </a:xfrm>
                          <a:prstGeom prst="rect">
                            <a:avLst/>
                          </a:prstGeom>
                          <a:noFill/>
                          <a:ln w="9525">
                            <a:noFill/>
                            <a:miter lim="800000"/>
                            <a:headEnd/>
                            <a:tailEnd/>
                          </a:ln>
                        </pic:spPr>
                      </pic:pic>
                    </a:graphicData>
                  </a:graphic>
                </wp:inline>
              </w:drawing>
            </w:r>
          </w:p>
        </w:tc>
        <w:tc>
          <w:tcPr>
            <w:tcW w:w="2856" w:type="dxa"/>
          </w:tcPr>
          <w:p w:rsidR="006D7A89" w:rsidRDefault="006D7A89" w:rsidP="00045CCB">
            <w:pPr>
              <w:jc w:val="center"/>
              <w:outlineLvl w:val="3"/>
              <w:rPr>
                <w:b/>
                <w:bCs/>
                <w:noProof/>
                <w:color w:val="000000"/>
                <w:sz w:val="20"/>
                <w:szCs w:val="20"/>
              </w:rPr>
            </w:pPr>
            <w:r w:rsidRPr="006D7A89">
              <w:rPr>
                <w:b/>
                <w:bCs/>
                <w:noProof/>
                <w:color w:val="000000"/>
                <w:sz w:val="20"/>
                <w:szCs w:val="20"/>
                <w:lang w:eastAsia="fr-FR"/>
              </w:rPr>
              <w:drawing>
                <wp:inline distT="0" distB="0" distL="0" distR="0">
                  <wp:extent cx="1642962" cy="1152525"/>
                  <wp:effectExtent l="19050" t="0" r="0" b="0"/>
                  <wp:docPr id="7" name="Image 5" descr="DSCN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0886"/>
                          <pic:cNvPicPr>
                            <a:picLocks noChangeAspect="1" noChangeArrowheads="1"/>
                          </pic:cNvPicPr>
                        </pic:nvPicPr>
                        <pic:blipFill>
                          <a:blip r:embed="rId15" cstate="print"/>
                          <a:srcRect l="13283" t="9349" r="3511" b="13008"/>
                          <a:stretch>
                            <a:fillRect/>
                          </a:stretch>
                        </pic:blipFill>
                        <pic:spPr bwMode="auto">
                          <a:xfrm>
                            <a:off x="0" y="0"/>
                            <a:ext cx="1651898" cy="1158794"/>
                          </a:xfrm>
                          <a:prstGeom prst="rect">
                            <a:avLst/>
                          </a:prstGeom>
                          <a:noFill/>
                          <a:ln w="9525">
                            <a:noFill/>
                            <a:miter lim="800000"/>
                            <a:headEnd/>
                            <a:tailEnd/>
                          </a:ln>
                        </pic:spPr>
                      </pic:pic>
                    </a:graphicData>
                  </a:graphic>
                </wp:inline>
              </w:drawing>
            </w:r>
          </w:p>
        </w:tc>
      </w:tr>
      <w:tr w:rsidR="006D7A89" w:rsidTr="006D7A89">
        <w:tc>
          <w:tcPr>
            <w:tcW w:w="2855" w:type="dxa"/>
          </w:tcPr>
          <w:p w:rsidR="006D7A89" w:rsidRDefault="006D7A89" w:rsidP="006D7A89">
            <w:pPr>
              <w:jc w:val="center"/>
              <w:outlineLvl w:val="3"/>
              <w:rPr>
                <w:b/>
                <w:bCs/>
                <w:noProof/>
                <w:color w:val="000000"/>
                <w:sz w:val="20"/>
                <w:szCs w:val="20"/>
              </w:rPr>
            </w:pPr>
            <w:r>
              <w:rPr>
                <w:b/>
                <w:bCs/>
                <w:noProof/>
                <w:color w:val="000000"/>
                <w:sz w:val="20"/>
                <w:szCs w:val="20"/>
              </w:rPr>
              <w:t>Fig.1 : Robot architecture</w:t>
            </w:r>
          </w:p>
        </w:tc>
        <w:tc>
          <w:tcPr>
            <w:tcW w:w="2856" w:type="dxa"/>
          </w:tcPr>
          <w:p w:rsidR="006D7A89" w:rsidRDefault="006D7A89" w:rsidP="006D7A89">
            <w:pPr>
              <w:jc w:val="center"/>
              <w:outlineLvl w:val="3"/>
              <w:rPr>
                <w:b/>
                <w:bCs/>
                <w:noProof/>
                <w:color w:val="000000"/>
                <w:sz w:val="20"/>
                <w:szCs w:val="20"/>
              </w:rPr>
            </w:pPr>
            <w:r>
              <w:rPr>
                <w:b/>
                <w:bCs/>
                <w:noProof/>
                <w:color w:val="000000"/>
                <w:sz w:val="20"/>
                <w:szCs w:val="20"/>
              </w:rPr>
              <w:t>Fig.2 : 8LWR</w:t>
            </w:r>
          </w:p>
        </w:tc>
      </w:tr>
    </w:tbl>
    <w:p w:rsidR="00080E2A" w:rsidRPr="00045CCB" w:rsidRDefault="00080E2A" w:rsidP="00045CCB">
      <w:pPr>
        <w:spacing w:line="240" w:lineRule="auto"/>
        <w:jc w:val="center"/>
        <w:rPr>
          <w:sz w:val="20"/>
          <w:szCs w:val="20"/>
          <w:lang w:val="en-US"/>
        </w:rPr>
      </w:pPr>
    </w:p>
    <w:p w:rsidR="00080E2A" w:rsidRPr="00080E2A" w:rsidRDefault="00080E2A">
      <w:pPr>
        <w:rPr>
          <w:lang w:val="en-US"/>
        </w:rPr>
      </w:pPr>
    </w:p>
    <w:p w:rsidR="00A42136" w:rsidRDefault="00A42136">
      <w:pPr>
        <w:rPr>
          <w:b/>
          <w:bCs/>
          <w:smallCaps/>
          <w:sz w:val="28"/>
          <w:szCs w:val="28"/>
          <w:lang w:val="en-US"/>
        </w:rPr>
      </w:pPr>
      <w:r>
        <w:rPr>
          <w:b/>
          <w:bCs/>
          <w:smallCaps/>
          <w:sz w:val="28"/>
          <w:szCs w:val="28"/>
          <w:lang w:val="en-US"/>
        </w:rPr>
        <w:br w:type="page"/>
      </w:r>
    </w:p>
    <w:p w:rsidR="00A77C33" w:rsidRDefault="00A77C33" w:rsidP="00A77C33">
      <w:pPr>
        <w:jc w:val="center"/>
        <w:rPr>
          <w:b/>
          <w:bCs/>
          <w:smallCaps/>
          <w:sz w:val="28"/>
          <w:szCs w:val="28"/>
          <w:lang w:val="en-US"/>
        </w:rPr>
      </w:pPr>
    </w:p>
    <w:p w:rsidR="00733080" w:rsidRDefault="00733080" w:rsidP="00A77C33">
      <w:pPr>
        <w:jc w:val="center"/>
        <w:rPr>
          <w:b/>
          <w:bCs/>
          <w:smallCaps/>
          <w:sz w:val="28"/>
          <w:szCs w:val="28"/>
          <w:lang w:val="en-US"/>
        </w:rPr>
      </w:pPr>
    </w:p>
    <w:p w:rsidR="00080E2A" w:rsidRPr="00A77C33" w:rsidRDefault="00A77C33" w:rsidP="003B316C">
      <w:pPr>
        <w:pStyle w:val="TITRE10"/>
      </w:pPr>
      <w:r w:rsidRPr="00A77C33">
        <w:t>A new concept of fast mobile rover with improved stability on rough terrain</w:t>
      </w:r>
    </w:p>
    <w:p w:rsidR="00305CC3" w:rsidRPr="00A90061" w:rsidRDefault="006D7A89" w:rsidP="007808A9">
      <w:pPr>
        <w:spacing w:after="0" w:line="240" w:lineRule="auto"/>
        <w:jc w:val="center"/>
        <w:rPr>
          <w:b/>
          <w:bCs/>
          <w:color w:val="000000"/>
          <w:lang w:val="en-US"/>
        </w:rPr>
      </w:pPr>
      <w:r>
        <w:rPr>
          <w:b/>
          <w:bCs/>
          <w:color w:val="000000"/>
          <w:lang w:val="en-US"/>
        </w:rPr>
        <w:t>J.C. Fauroux</w:t>
      </w:r>
      <w:r w:rsidR="00305CC3" w:rsidRPr="00A90061">
        <w:rPr>
          <w:b/>
          <w:bCs/>
          <w:color w:val="000000"/>
          <w:lang w:val="en-US"/>
        </w:rPr>
        <w:t>, J. Dakhlallah, B.C. Bouzgarrou</w:t>
      </w:r>
    </w:p>
    <w:p w:rsidR="00305CC3" w:rsidRPr="00A90061" w:rsidRDefault="00305CC3" w:rsidP="00045CCB">
      <w:pPr>
        <w:spacing w:after="0" w:line="240" w:lineRule="auto"/>
        <w:jc w:val="center"/>
        <w:rPr>
          <w:color w:val="000000"/>
          <w:sz w:val="20"/>
          <w:szCs w:val="20"/>
          <w:lang w:val="en-US"/>
        </w:rPr>
      </w:pPr>
      <w:r w:rsidRPr="00A90061">
        <w:rPr>
          <w:color w:val="000000"/>
          <w:sz w:val="20"/>
          <w:szCs w:val="20"/>
          <w:lang w:val="en-US"/>
        </w:rPr>
        <w:t>Clermont University, French Institute for Advanced Mechanics (IFMA), LaMI, B.P. 10448,63000 CLERMONT-FERRAND, France</w:t>
      </w:r>
    </w:p>
    <w:p w:rsidR="00305CC3" w:rsidRPr="00A90061" w:rsidRDefault="00305CC3" w:rsidP="00045CCB">
      <w:pPr>
        <w:spacing w:after="0" w:line="240" w:lineRule="auto"/>
        <w:jc w:val="center"/>
        <w:rPr>
          <w:color w:val="000000"/>
          <w:sz w:val="20"/>
          <w:szCs w:val="20"/>
          <w:lang w:val="en-US"/>
        </w:rPr>
      </w:pPr>
      <w:r w:rsidRPr="00A90061">
        <w:rPr>
          <w:color w:val="000000"/>
          <w:sz w:val="20"/>
          <w:szCs w:val="20"/>
          <w:lang w:val="en-US"/>
        </w:rPr>
        <w:t xml:space="preserve">Corresponding </w:t>
      </w:r>
      <w:r w:rsidR="00045CCB" w:rsidRPr="00A90061">
        <w:rPr>
          <w:color w:val="000000"/>
          <w:sz w:val="20"/>
          <w:szCs w:val="20"/>
          <w:lang w:val="en-US"/>
        </w:rPr>
        <w:t>author:</w:t>
      </w:r>
      <w:r w:rsidRPr="00A90061">
        <w:rPr>
          <w:color w:val="000000"/>
          <w:sz w:val="20"/>
          <w:szCs w:val="20"/>
          <w:lang w:val="en-US"/>
        </w:rPr>
        <w:t xml:space="preserve"> fauroux@ifma.fr, Tel : 00.33.4.73.28.80.50</w:t>
      </w:r>
    </w:p>
    <w:p w:rsidR="00305CC3" w:rsidRDefault="00305CC3" w:rsidP="00305CC3">
      <w:pPr>
        <w:rPr>
          <w:lang w:val="en-US"/>
        </w:rPr>
      </w:pPr>
    </w:p>
    <w:p w:rsidR="007808A9" w:rsidRDefault="007808A9" w:rsidP="00305CC3">
      <w:pPr>
        <w:rPr>
          <w:lang w:val="en-US"/>
        </w:rPr>
      </w:pPr>
    </w:p>
    <w:p w:rsidR="00733080" w:rsidRDefault="00733080" w:rsidP="00305CC3">
      <w:pPr>
        <w:rPr>
          <w:lang w:val="en-US"/>
        </w:rPr>
      </w:pPr>
    </w:p>
    <w:p w:rsidR="00305CC3" w:rsidRPr="00045CCB" w:rsidRDefault="00305CC3" w:rsidP="00045CCB">
      <w:pPr>
        <w:spacing w:after="0" w:line="240" w:lineRule="auto"/>
        <w:jc w:val="both"/>
        <w:rPr>
          <w:i/>
          <w:iCs/>
          <w:sz w:val="20"/>
          <w:szCs w:val="20"/>
          <w:lang w:val="en-US"/>
        </w:rPr>
      </w:pPr>
      <w:r w:rsidRPr="00045CCB">
        <w:rPr>
          <w:b/>
          <w:bCs/>
          <w:lang w:val="en-US"/>
        </w:rPr>
        <w:t>Keywords:</w:t>
      </w:r>
      <w:r w:rsidRPr="00045CCB">
        <w:rPr>
          <w:lang w:val="en-US"/>
        </w:rPr>
        <w:t xml:space="preserve"> </w:t>
      </w:r>
      <w:r w:rsidRPr="00045CCB">
        <w:rPr>
          <w:i/>
          <w:iCs/>
          <w:sz w:val="20"/>
          <w:szCs w:val="20"/>
          <w:lang w:val="en-US"/>
        </w:rPr>
        <w:t xml:space="preserve">mobile robots, high speed obstacle clearing, wheel impact, active and reactive suspension design, dynamic modeling, </w:t>
      </w:r>
      <w:r w:rsidR="007808A9" w:rsidRPr="00045CCB">
        <w:rPr>
          <w:i/>
          <w:iCs/>
          <w:sz w:val="20"/>
          <w:szCs w:val="20"/>
          <w:lang w:val="en-US"/>
        </w:rPr>
        <w:t>s</w:t>
      </w:r>
      <w:r w:rsidRPr="00045CCB">
        <w:rPr>
          <w:i/>
          <w:iCs/>
          <w:sz w:val="20"/>
          <w:szCs w:val="20"/>
          <w:lang w:val="en-US"/>
        </w:rPr>
        <w:t>tability control</w:t>
      </w:r>
      <w:r w:rsidR="007808A9" w:rsidRPr="00045CCB">
        <w:rPr>
          <w:i/>
          <w:iCs/>
          <w:sz w:val="20"/>
          <w:szCs w:val="20"/>
          <w:lang w:val="en-US"/>
        </w:rPr>
        <w:t>.</w:t>
      </w:r>
    </w:p>
    <w:p w:rsidR="00045CCB" w:rsidRPr="00045CCB" w:rsidRDefault="00045CCB" w:rsidP="00045CCB">
      <w:pPr>
        <w:spacing w:after="0" w:line="240" w:lineRule="auto"/>
        <w:jc w:val="both"/>
        <w:rPr>
          <w:i/>
          <w:iCs/>
          <w:sz w:val="20"/>
          <w:szCs w:val="20"/>
          <w:lang w:val="en-US"/>
        </w:rPr>
      </w:pPr>
    </w:p>
    <w:p w:rsidR="00305CC3" w:rsidRPr="00045CCB" w:rsidRDefault="00045CCB" w:rsidP="00045CCB">
      <w:pPr>
        <w:spacing w:after="0" w:line="240" w:lineRule="auto"/>
        <w:rPr>
          <w:b/>
          <w:bCs/>
          <w:lang w:val="en-US"/>
        </w:rPr>
      </w:pPr>
      <w:r>
        <w:rPr>
          <w:b/>
          <w:bCs/>
          <w:lang w:val="en-US"/>
        </w:rPr>
        <w:t>Summary</w:t>
      </w:r>
    </w:p>
    <w:p w:rsidR="00305CC3" w:rsidRPr="00045CCB" w:rsidRDefault="00305CC3" w:rsidP="00045CCB">
      <w:pPr>
        <w:spacing w:after="0" w:line="240" w:lineRule="auto"/>
        <w:jc w:val="both"/>
        <w:rPr>
          <w:sz w:val="20"/>
          <w:szCs w:val="20"/>
          <w:lang w:val="en-US"/>
        </w:rPr>
      </w:pPr>
      <w:r w:rsidRPr="00045CCB">
        <w:rPr>
          <w:sz w:val="20"/>
          <w:szCs w:val="20"/>
          <w:lang w:val="en-US"/>
        </w:rPr>
        <w:t>Crisis   conditions   such   as   earthquake   rescuing   or   de-mining   operations   require   fast deployment and rapid analysis of broad areas of unstructured environment. In this context, a float of mobile, fast and inexpensive robots could be of great usefulness for extensive scanning of the area.</w:t>
      </w:r>
    </w:p>
    <w:p w:rsidR="00305CC3" w:rsidRPr="00045CCB" w:rsidRDefault="00305CC3" w:rsidP="00045CCB">
      <w:pPr>
        <w:spacing w:after="0" w:line="240" w:lineRule="auto"/>
        <w:jc w:val="both"/>
        <w:rPr>
          <w:sz w:val="20"/>
          <w:szCs w:val="20"/>
          <w:lang w:val="en-US"/>
        </w:rPr>
      </w:pPr>
      <w:r w:rsidRPr="00045CCB">
        <w:rPr>
          <w:sz w:val="20"/>
          <w:szCs w:val="20"/>
          <w:lang w:val="en-US"/>
        </w:rPr>
        <w:t>One important problem to address is mobility on irregular grounds at fast speed. The FAST program of the French National Agency of Research is dedicated to design an innovative mobile robot of about 1m and 150kg, capable to move at 10m/s on irregular grounds. Work is in progress on innovative mechanical architectures, as well as advanced control strategies. This paper focuses on straight line motion and pitch angle stability during dynamic crossing of steep obstacles at 10 m/s.</w:t>
      </w:r>
    </w:p>
    <w:p w:rsidR="00305CC3" w:rsidRPr="00045CCB" w:rsidRDefault="00305CC3" w:rsidP="00045CCB">
      <w:pPr>
        <w:spacing w:after="0" w:line="240" w:lineRule="auto"/>
        <w:jc w:val="both"/>
        <w:rPr>
          <w:sz w:val="20"/>
          <w:szCs w:val="20"/>
          <w:lang w:val="en-US"/>
        </w:rPr>
      </w:pPr>
      <w:r w:rsidRPr="00045CCB">
        <w:rPr>
          <w:sz w:val="20"/>
          <w:szCs w:val="20"/>
          <w:lang w:val="en-US"/>
        </w:rPr>
        <w:lastRenderedPageBreak/>
        <w:t>First, environment must be described and ground irregularities or obstacles must be categorized. Parameters such as obstacle height, wavelength and shape are defined. For this work, the rover is supposed to impact the obstacle with both front wheels at the same time, which allows to use a simplified 2D model in the sagittal plane with only pitch and no roll.</w:t>
      </w:r>
    </w:p>
    <w:p w:rsidR="00305CC3" w:rsidRPr="00045CCB" w:rsidRDefault="00305CC3" w:rsidP="008A2415">
      <w:pPr>
        <w:spacing w:after="0" w:line="240" w:lineRule="auto"/>
        <w:jc w:val="both"/>
        <w:rPr>
          <w:sz w:val="20"/>
          <w:szCs w:val="20"/>
          <w:lang w:val="en-US"/>
        </w:rPr>
      </w:pPr>
      <w:r w:rsidRPr="00045CCB">
        <w:rPr>
          <w:sz w:val="20"/>
          <w:szCs w:val="20"/>
          <w:lang w:val="en-US"/>
        </w:rPr>
        <w:t>Although legged robots are known to be efficient on irregular grounds, fast motion of small robots is easier to achieve with wheeled or tracked architectures. Wheels were preferred to tracks because of low cost, energy efficiency and shock absorption properties of tires. In a second part, a simple model of a rolling heavy wheel with friction contact is presented. It allows to demonstrate the strong connection between the dimensions of the</w:t>
      </w:r>
      <w:r w:rsidR="007808A9" w:rsidRPr="00045CCB">
        <w:rPr>
          <w:sz w:val="20"/>
          <w:szCs w:val="20"/>
          <w:lang w:val="en-US"/>
        </w:rPr>
        <w:t xml:space="preserve"> </w:t>
      </w:r>
      <w:r w:rsidRPr="00045CCB">
        <w:rPr>
          <w:sz w:val="20"/>
          <w:szCs w:val="20"/>
          <w:lang w:val="en-US"/>
        </w:rPr>
        <w:t>wheel and obstacle, the influence of engine torque and speed motion, and the importance of a parameter that is difficult to model: contact stiffness.</w:t>
      </w:r>
    </w:p>
    <w:p w:rsidR="00305CC3" w:rsidRPr="00045CCB" w:rsidRDefault="00305CC3" w:rsidP="00045CCB">
      <w:pPr>
        <w:spacing w:after="0" w:line="240" w:lineRule="auto"/>
        <w:jc w:val="both"/>
        <w:rPr>
          <w:sz w:val="20"/>
          <w:szCs w:val="20"/>
          <w:lang w:val="en-US"/>
        </w:rPr>
      </w:pPr>
      <w:r w:rsidRPr="00045CCB">
        <w:rPr>
          <w:sz w:val="20"/>
          <w:szCs w:val="20"/>
          <w:lang w:val="en-US"/>
        </w:rPr>
        <w:t xml:space="preserve">The main difference between irregular grounds and roads is the obstacle height and slope. The new rover should ensure fast crossing of steep obstacles as high as 80% of the wheel radius. This is similar to high frequency crashes on the wheels that have mostly a horizontal contact force component. From this remark, a new concept of suspension arises. To the classical vertical suspensions found on road vehicles, it also adds a longitudinal suspension, thus providing horizontal and vertical mobilities to each wheel with respect to the vehicle body. The third part of the paper presents a multibody model on Adams </w:t>
      </w:r>
      <w:r w:rsidR="007808A9" w:rsidRPr="00045CCB">
        <w:rPr>
          <w:sz w:val="20"/>
          <w:szCs w:val="20"/>
          <w:lang w:val="en-US"/>
        </w:rPr>
        <w:t xml:space="preserve"> </w:t>
      </w:r>
      <w:r w:rsidRPr="00045CCB">
        <w:rPr>
          <w:sz w:val="20"/>
          <w:szCs w:val="20"/>
          <w:lang w:val="en-US"/>
        </w:rPr>
        <w:t>software that demonstrates the efficiency of this concept (Fig. 1). Virtual experiments allow</w:t>
      </w:r>
      <w:r w:rsidR="007808A9" w:rsidRPr="00045CCB">
        <w:rPr>
          <w:sz w:val="20"/>
          <w:szCs w:val="20"/>
          <w:lang w:val="en-US"/>
        </w:rPr>
        <w:t xml:space="preserve"> </w:t>
      </w:r>
      <w:r w:rsidRPr="00045CCB">
        <w:rPr>
          <w:sz w:val="20"/>
          <w:szCs w:val="20"/>
          <w:lang w:val="en-US"/>
        </w:rPr>
        <w:t>to explore the design space of the robot and to find optimal values for the stiffness and damping coefficients of the vertical, horizontal, front and rear suspensions that maximize</w:t>
      </w:r>
      <w:r w:rsidR="007808A9" w:rsidRPr="00045CCB">
        <w:rPr>
          <w:sz w:val="20"/>
          <w:szCs w:val="20"/>
          <w:lang w:val="en-US"/>
        </w:rPr>
        <w:t xml:space="preserve"> </w:t>
      </w:r>
      <w:r w:rsidRPr="00045CCB">
        <w:rPr>
          <w:sz w:val="20"/>
          <w:szCs w:val="20"/>
          <w:lang w:val="en-US"/>
        </w:rPr>
        <w:t>the pitch stability on a given obstacle.</w:t>
      </w:r>
    </w:p>
    <w:p w:rsidR="00305CC3" w:rsidRPr="00045CCB" w:rsidRDefault="00305CC3" w:rsidP="00045CCB">
      <w:pPr>
        <w:spacing w:after="0" w:line="240" w:lineRule="auto"/>
        <w:jc w:val="both"/>
        <w:rPr>
          <w:sz w:val="20"/>
          <w:szCs w:val="20"/>
          <w:lang w:val="en-US"/>
        </w:rPr>
      </w:pPr>
      <w:r w:rsidRPr="00045CCB">
        <w:rPr>
          <w:sz w:val="20"/>
          <w:szCs w:val="20"/>
          <w:lang w:val="en-US"/>
        </w:rPr>
        <w:t>Future work is traced to improve this original suspension, with is here shown in a passive version but may be transformed into an active suspension with additional control st</w:t>
      </w:r>
      <w:r w:rsidR="007808A9" w:rsidRPr="00045CCB">
        <w:rPr>
          <w:sz w:val="20"/>
          <w:szCs w:val="20"/>
          <w:lang w:val="en-US"/>
        </w:rPr>
        <w:t>r</w:t>
      </w:r>
      <w:r w:rsidRPr="00045CCB">
        <w:rPr>
          <w:sz w:val="20"/>
          <w:szCs w:val="20"/>
          <w:lang w:val="en-US"/>
        </w:rPr>
        <w:t>ategies.</w:t>
      </w:r>
    </w:p>
    <w:p w:rsidR="00305CC3" w:rsidRPr="00045CCB" w:rsidRDefault="00305CC3" w:rsidP="00045CCB">
      <w:pPr>
        <w:spacing w:after="0" w:line="240" w:lineRule="auto"/>
        <w:jc w:val="both"/>
        <w:rPr>
          <w:sz w:val="20"/>
          <w:szCs w:val="20"/>
          <w:lang w:val="en-US"/>
        </w:rPr>
      </w:pPr>
    </w:p>
    <w:p w:rsidR="00305CC3" w:rsidRPr="00045CCB" w:rsidRDefault="00305CC3" w:rsidP="00045CCB">
      <w:pPr>
        <w:spacing w:after="0" w:line="240" w:lineRule="auto"/>
        <w:jc w:val="center"/>
        <w:rPr>
          <w:sz w:val="20"/>
          <w:szCs w:val="20"/>
          <w:lang w:val="en-US"/>
        </w:rPr>
      </w:pPr>
      <w:r w:rsidRPr="00045CCB">
        <w:rPr>
          <w:noProof/>
          <w:sz w:val="20"/>
          <w:szCs w:val="20"/>
          <w:lang w:eastAsia="fr-FR"/>
        </w:rPr>
        <w:lastRenderedPageBreak/>
        <w:drawing>
          <wp:inline distT="0" distB="0" distL="0" distR="0">
            <wp:extent cx="3897630" cy="939915"/>
            <wp:effectExtent l="1905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897630" cy="939915"/>
                    </a:xfrm>
                    <a:prstGeom prst="rect">
                      <a:avLst/>
                    </a:prstGeom>
                    <a:noFill/>
                    <a:ln w="9525">
                      <a:noFill/>
                      <a:miter lim="800000"/>
                      <a:headEnd/>
                      <a:tailEnd/>
                    </a:ln>
                  </pic:spPr>
                </pic:pic>
              </a:graphicData>
            </a:graphic>
          </wp:inline>
        </w:drawing>
      </w:r>
    </w:p>
    <w:p w:rsidR="005E791E" w:rsidRPr="00045CCB" w:rsidRDefault="00305CC3" w:rsidP="00045CCB">
      <w:pPr>
        <w:spacing w:after="0" w:line="240" w:lineRule="auto"/>
        <w:jc w:val="center"/>
        <w:rPr>
          <w:i/>
          <w:iCs/>
          <w:sz w:val="20"/>
          <w:szCs w:val="20"/>
          <w:lang w:val="en-US"/>
        </w:rPr>
      </w:pPr>
      <w:r w:rsidRPr="00045CCB">
        <w:rPr>
          <w:b/>
          <w:bCs/>
          <w:i/>
          <w:iCs/>
          <w:sz w:val="20"/>
          <w:szCs w:val="20"/>
          <w:lang w:val="en-US"/>
        </w:rPr>
        <w:t>Figure 1.</w:t>
      </w:r>
      <w:r w:rsidRPr="00045CCB">
        <w:rPr>
          <w:i/>
          <w:iCs/>
          <w:sz w:val="20"/>
          <w:szCs w:val="20"/>
          <w:lang w:val="en-US"/>
        </w:rPr>
        <w:t xml:space="preserve"> Multibody modeling of obstacle clearing of a mobile </w:t>
      </w:r>
    </w:p>
    <w:p w:rsidR="00305CC3" w:rsidRPr="00045CCB" w:rsidRDefault="00305CC3" w:rsidP="00045CCB">
      <w:pPr>
        <w:spacing w:after="0" w:line="240" w:lineRule="auto"/>
        <w:jc w:val="center"/>
        <w:rPr>
          <w:i/>
          <w:iCs/>
          <w:sz w:val="20"/>
          <w:szCs w:val="20"/>
          <w:lang w:val="en-US"/>
        </w:rPr>
      </w:pPr>
      <w:r w:rsidRPr="00045CCB">
        <w:rPr>
          <w:i/>
          <w:iCs/>
          <w:sz w:val="20"/>
          <w:szCs w:val="20"/>
          <w:lang w:val="en-US"/>
        </w:rPr>
        <w:t>rover at 10 m/s with an innovative suspension.</w:t>
      </w:r>
    </w:p>
    <w:p w:rsidR="00080E2A" w:rsidRPr="00045CCB" w:rsidRDefault="00080E2A" w:rsidP="00045CCB">
      <w:pPr>
        <w:spacing w:after="0" w:line="240" w:lineRule="auto"/>
        <w:rPr>
          <w:sz w:val="20"/>
          <w:szCs w:val="20"/>
          <w:lang w:val="en-US"/>
        </w:rPr>
      </w:pPr>
    </w:p>
    <w:p w:rsidR="00080E2A" w:rsidRPr="00080E2A" w:rsidRDefault="00080E2A" w:rsidP="007808A9">
      <w:pPr>
        <w:spacing w:after="0" w:line="360" w:lineRule="auto"/>
        <w:rPr>
          <w:lang w:val="en-US"/>
        </w:rPr>
      </w:pPr>
    </w:p>
    <w:p w:rsidR="00080E2A" w:rsidRPr="00080E2A" w:rsidRDefault="00080E2A" w:rsidP="007808A9">
      <w:pPr>
        <w:spacing w:after="0" w:line="360" w:lineRule="auto"/>
        <w:rPr>
          <w:lang w:val="en-US"/>
        </w:rPr>
      </w:pPr>
    </w:p>
    <w:p w:rsidR="00080E2A" w:rsidRPr="00080E2A" w:rsidRDefault="00080E2A" w:rsidP="007808A9">
      <w:pPr>
        <w:spacing w:after="0" w:line="360" w:lineRule="auto"/>
        <w:rPr>
          <w:lang w:val="en-US"/>
        </w:rPr>
      </w:pPr>
    </w:p>
    <w:p w:rsidR="00080E2A" w:rsidRPr="00080E2A" w:rsidRDefault="00080E2A">
      <w:pPr>
        <w:rPr>
          <w:lang w:val="en-US"/>
        </w:rPr>
      </w:pPr>
    </w:p>
    <w:p w:rsidR="00DB1EE9" w:rsidRDefault="00DB1EE9">
      <w:pPr>
        <w:rPr>
          <w:lang w:val="en-US"/>
        </w:rPr>
      </w:pPr>
      <w:r>
        <w:rPr>
          <w:lang w:val="en-US"/>
        </w:rPr>
        <w:br w:type="page"/>
      </w:r>
    </w:p>
    <w:p w:rsidR="006D7A89" w:rsidRDefault="006D7A89" w:rsidP="00711997">
      <w:pPr>
        <w:jc w:val="center"/>
        <w:rPr>
          <w:lang w:val="en-US"/>
        </w:rPr>
      </w:pPr>
    </w:p>
    <w:p w:rsidR="00711997" w:rsidRPr="00711997" w:rsidRDefault="00711997" w:rsidP="00711997">
      <w:pPr>
        <w:spacing w:after="0" w:line="240" w:lineRule="auto"/>
        <w:jc w:val="center"/>
        <w:rPr>
          <w:b/>
          <w:bCs/>
          <w:smallCaps/>
          <w:sz w:val="28"/>
          <w:szCs w:val="28"/>
          <w:lang w:val="en-US"/>
        </w:rPr>
      </w:pPr>
      <w:r w:rsidRPr="00711997">
        <w:rPr>
          <w:b/>
          <w:bCs/>
          <w:smallCaps/>
          <w:sz w:val="28"/>
          <w:szCs w:val="28"/>
          <w:lang w:val="en-US"/>
        </w:rPr>
        <w:t>Design of the W-AntNetSec Routing Protocol</w:t>
      </w:r>
    </w:p>
    <w:p w:rsidR="006D7A89" w:rsidRPr="00711997" w:rsidRDefault="00711997" w:rsidP="00711997">
      <w:pPr>
        <w:spacing w:after="0" w:line="240" w:lineRule="auto"/>
        <w:jc w:val="center"/>
        <w:rPr>
          <w:b/>
          <w:bCs/>
          <w:smallCaps/>
          <w:sz w:val="28"/>
          <w:szCs w:val="28"/>
          <w:lang w:val="en-US"/>
        </w:rPr>
      </w:pPr>
      <w:r w:rsidRPr="00711997">
        <w:rPr>
          <w:b/>
          <w:bCs/>
          <w:smallCaps/>
          <w:sz w:val="28"/>
          <w:szCs w:val="28"/>
          <w:lang w:val="en-US"/>
        </w:rPr>
        <w:t>for Robot WSN Platforms</w:t>
      </w:r>
    </w:p>
    <w:p w:rsidR="00711997" w:rsidRDefault="00711997" w:rsidP="00711997">
      <w:pPr>
        <w:jc w:val="center"/>
        <w:rPr>
          <w:lang w:val="en-US"/>
        </w:rPr>
      </w:pPr>
    </w:p>
    <w:p w:rsidR="00711997" w:rsidRPr="00711997" w:rsidRDefault="00711997" w:rsidP="00711997">
      <w:pPr>
        <w:jc w:val="center"/>
        <w:rPr>
          <w:b/>
          <w:bCs/>
          <w:color w:val="000000"/>
          <w:lang w:val="en-US"/>
        </w:rPr>
      </w:pPr>
      <w:r w:rsidRPr="00711997">
        <w:rPr>
          <w:b/>
          <w:bCs/>
          <w:color w:val="000000"/>
          <w:lang w:val="en-US"/>
        </w:rPr>
        <w:t>Ilhem Lengliz, Achraf Karbich, Semeh Ben Salem</w:t>
      </w:r>
    </w:p>
    <w:p w:rsidR="00711997" w:rsidRPr="00A817B2" w:rsidRDefault="00711997" w:rsidP="00711997">
      <w:pPr>
        <w:shd w:val="clear" w:color="auto" w:fill="FFFFFF"/>
        <w:spacing w:after="0" w:line="240" w:lineRule="auto"/>
        <w:jc w:val="center"/>
        <w:outlineLvl w:val="3"/>
        <w:rPr>
          <w:color w:val="000000"/>
          <w:sz w:val="20"/>
          <w:szCs w:val="20"/>
        </w:rPr>
      </w:pPr>
      <w:r w:rsidRPr="00A817B2">
        <w:rPr>
          <w:color w:val="000000"/>
          <w:sz w:val="20"/>
          <w:szCs w:val="20"/>
          <w:vertAlign w:val="superscript"/>
        </w:rPr>
        <w:t>(1)</w:t>
      </w:r>
      <w:r w:rsidRPr="00A817B2">
        <w:rPr>
          <w:color w:val="000000"/>
          <w:sz w:val="20"/>
          <w:szCs w:val="20"/>
        </w:rPr>
        <w:t>Académie Militaire – Fondouk Jedid – Tunisie</w:t>
      </w:r>
    </w:p>
    <w:p w:rsidR="00711997" w:rsidRPr="00711997" w:rsidRDefault="00711997" w:rsidP="00711997">
      <w:pPr>
        <w:jc w:val="center"/>
        <w:rPr>
          <w:color w:val="000000"/>
          <w:sz w:val="20"/>
          <w:szCs w:val="20"/>
        </w:rPr>
      </w:pPr>
      <w:r w:rsidRPr="00711997">
        <w:rPr>
          <w:color w:val="000000"/>
          <w:sz w:val="20"/>
          <w:szCs w:val="20"/>
        </w:rPr>
        <w:t>Ilhem.Lengliz@cristal.rnu.tn</w:t>
      </w:r>
    </w:p>
    <w:p w:rsidR="00711997" w:rsidRPr="00711997" w:rsidRDefault="00711997"/>
    <w:p w:rsidR="00711997" w:rsidRPr="00711997" w:rsidRDefault="00711997" w:rsidP="00711997">
      <w:pPr>
        <w:spacing w:after="0" w:line="240" w:lineRule="auto"/>
        <w:rPr>
          <w:b/>
          <w:bCs/>
          <w:lang w:val="en-US"/>
        </w:rPr>
      </w:pPr>
      <w:r w:rsidRPr="00711997">
        <w:rPr>
          <w:b/>
          <w:bCs/>
          <w:lang w:val="en-US"/>
        </w:rPr>
        <w:t>Abstract</w:t>
      </w:r>
    </w:p>
    <w:p w:rsidR="00711997" w:rsidRDefault="00711997" w:rsidP="00711997">
      <w:pPr>
        <w:spacing w:after="0" w:line="240" w:lineRule="auto"/>
        <w:rPr>
          <w:sz w:val="20"/>
          <w:szCs w:val="20"/>
          <w:lang w:val="en-GB"/>
        </w:rPr>
      </w:pPr>
    </w:p>
    <w:p w:rsidR="00CD0C53" w:rsidRDefault="00711997" w:rsidP="00711997">
      <w:pPr>
        <w:spacing w:after="0" w:line="240" w:lineRule="auto"/>
        <w:jc w:val="both"/>
        <w:rPr>
          <w:sz w:val="20"/>
          <w:szCs w:val="20"/>
          <w:lang w:val="en-GB"/>
        </w:rPr>
      </w:pPr>
      <w:r w:rsidRPr="00711997">
        <w:rPr>
          <w:sz w:val="20"/>
          <w:szCs w:val="20"/>
          <w:lang w:val="en-GB"/>
        </w:rPr>
        <w:t>Recently, there has been renewed interest in using mobile robots as sensor-carrying platforms in order to perform hazardous tasks, such as searching for harmful biological and chemical  agents,  search  and  rescue  in  disaster  areas,  or  environmental  mapping  and</w:t>
      </w:r>
      <w:r>
        <w:rPr>
          <w:sz w:val="20"/>
          <w:szCs w:val="20"/>
          <w:lang w:val="en-GB"/>
        </w:rPr>
        <w:t xml:space="preserve"> </w:t>
      </w:r>
      <w:r w:rsidRPr="00711997">
        <w:rPr>
          <w:sz w:val="20"/>
          <w:szCs w:val="20"/>
          <w:lang w:val="en-GB"/>
        </w:rPr>
        <w:t>monitoring. Due  to  its high  sensitivity,  the data  transferred on  sensor networks  should be secured, either user  data  or  network  pr</w:t>
      </w:r>
      <w:r>
        <w:rPr>
          <w:sz w:val="20"/>
          <w:szCs w:val="20"/>
          <w:lang w:val="en-GB"/>
        </w:rPr>
        <w:t>otocol  and  management  data.</w:t>
      </w:r>
      <w:r w:rsidRPr="00711997">
        <w:rPr>
          <w:sz w:val="20"/>
          <w:szCs w:val="20"/>
          <w:lang w:val="en-GB"/>
        </w:rPr>
        <w:t xml:space="preserve"> The  unreliable communication channel and unattended operation make  the WSN  security defenses harder compared  to  the environments of conventional wired networks. Since  sensor networks are known  to  be  limited  by  severe  resource  constraints  due  to  their  lack  of  data  storage  and power, any security protocol should be mindful of this specific limitation. In this paper we present  the work we carried  to design a  first  implementation of  the W-AntNetSec  routing protocol using the ns-2 simulator. We focused on securing this protocol thus making it more efficient in sensor environments when used as Robot deployment platform. </w:t>
      </w:r>
    </w:p>
    <w:p w:rsidR="00CD0C53" w:rsidRDefault="00CD0C53" w:rsidP="00711997">
      <w:pPr>
        <w:spacing w:after="0" w:line="240" w:lineRule="auto"/>
        <w:jc w:val="both"/>
        <w:rPr>
          <w:sz w:val="20"/>
          <w:szCs w:val="20"/>
          <w:lang w:val="en-GB"/>
        </w:rPr>
      </w:pPr>
    </w:p>
    <w:p w:rsidR="00711997" w:rsidRPr="00711997" w:rsidRDefault="00711997" w:rsidP="00711997">
      <w:pPr>
        <w:spacing w:after="0" w:line="240" w:lineRule="auto"/>
        <w:jc w:val="both"/>
        <w:rPr>
          <w:sz w:val="20"/>
          <w:szCs w:val="20"/>
          <w:lang w:val="en-GB"/>
        </w:rPr>
      </w:pPr>
      <w:r w:rsidRPr="00CD0C53">
        <w:rPr>
          <w:b/>
          <w:bCs/>
          <w:sz w:val="20"/>
          <w:szCs w:val="20"/>
          <w:lang w:val="en-GB"/>
        </w:rPr>
        <w:t>Keywords:</w:t>
      </w:r>
      <w:r w:rsidRPr="00711997">
        <w:rPr>
          <w:sz w:val="20"/>
          <w:szCs w:val="20"/>
          <w:lang w:val="en-GB"/>
        </w:rPr>
        <w:t xml:space="preserve"> Sensor networks, Secure routing, AntNet, Simulation.</w:t>
      </w:r>
    </w:p>
    <w:p w:rsidR="00711997" w:rsidRPr="00711997" w:rsidRDefault="00711997">
      <w:pPr>
        <w:rPr>
          <w:sz w:val="20"/>
          <w:szCs w:val="20"/>
          <w:lang w:val="en-GB"/>
        </w:rPr>
      </w:pPr>
    </w:p>
    <w:p w:rsidR="00711997" w:rsidRDefault="00711997">
      <w:pPr>
        <w:rPr>
          <w:lang w:val="en-US"/>
        </w:rPr>
      </w:pPr>
    </w:p>
    <w:p w:rsidR="00CD0C53" w:rsidRDefault="00CD0C53" w:rsidP="00CD0C53">
      <w:pPr>
        <w:rPr>
          <w:lang w:val="en-US"/>
        </w:rPr>
      </w:pPr>
    </w:p>
    <w:p w:rsidR="00CD0C53" w:rsidRPr="00A77C33" w:rsidRDefault="00CD0C53" w:rsidP="00CD0C53">
      <w:pPr>
        <w:pStyle w:val="TITRE10"/>
      </w:pPr>
      <w:r w:rsidRPr="00A77C33">
        <w:t>e-Training in RISE and HUDEM</w:t>
      </w:r>
    </w:p>
    <w:p w:rsidR="00CD0C53" w:rsidRDefault="00CD0C53" w:rsidP="00CD0C53">
      <w:pPr>
        <w:spacing w:after="0" w:line="240" w:lineRule="auto"/>
        <w:ind w:right="55"/>
        <w:jc w:val="center"/>
        <w:rPr>
          <w:sz w:val="20"/>
          <w:lang w:val="en-US"/>
        </w:rPr>
      </w:pPr>
      <w:r w:rsidRPr="00E27CCD">
        <w:rPr>
          <w:b/>
          <w:bCs/>
          <w:lang w:val="en-US"/>
        </w:rPr>
        <w:t>Andrzej Masłowski</w:t>
      </w:r>
      <w:r w:rsidRPr="00E27CCD">
        <w:rPr>
          <w:b/>
          <w:bCs/>
          <w:vertAlign w:val="superscript"/>
          <w:lang w:val="en-US"/>
        </w:rPr>
        <w:t>1,2</w:t>
      </w:r>
      <w:r>
        <w:rPr>
          <w:sz w:val="20"/>
          <w:lang w:val="en-US"/>
        </w:rPr>
        <w:t>,</w:t>
      </w:r>
    </w:p>
    <w:p w:rsidR="00CD0C53" w:rsidRDefault="00CD0C53" w:rsidP="00CD0C53">
      <w:pPr>
        <w:spacing w:after="0" w:line="240" w:lineRule="auto"/>
        <w:ind w:right="-2"/>
        <w:jc w:val="center"/>
        <w:rPr>
          <w:sz w:val="20"/>
          <w:lang w:val="en-US"/>
        </w:rPr>
      </w:pPr>
      <w:r>
        <w:rPr>
          <w:sz w:val="20"/>
          <w:szCs w:val="20"/>
          <w:vertAlign w:val="superscript"/>
          <w:lang w:val="en-US"/>
        </w:rPr>
        <w:t>1</w:t>
      </w:r>
      <w:r>
        <w:rPr>
          <w:sz w:val="20"/>
          <w:lang w:val="en-US"/>
        </w:rPr>
        <w:t xml:space="preserve"> Warsaw University of Technology, Faculty of Mechatronics, Warsaw, Poland</w:t>
      </w:r>
    </w:p>
    <w:p w:rsidR="00CD0C53" w:rsidRDefault="00CD0C53" w:rsidP="00CD0C53">
      <w:pPr>
        <w:spacing w:after="0" w:line="240" w:lineRule="auto"/>
        <w:ind w:right="-2"/>
        <w:jc w:val="center"/>
        <w:rPr>
          <w:sz w:val="20"/>
          <w:lang w:val="en-US"/>
        </w:rPr>
      </w:pPr>
      <w:r>
        <w:rPr>
          <w:sz w:val="20"/>
          <w:szCs w:val="20"/>
          <w:vertAlign w:val="superscript"/>
          <w:lang w:val="en-US"/>
        </w:rPr>
        <w:t>2</w:t>
      </w:r>
      <w:r>
        <w:rPr>
          <w:sz w:val="20"/>
          <w:lang w:val="en-US"/>
        </w:rPr>
        <w:t xml:space="preserve"> Institute of Mathematical Machines, Warsaw, Poland</w:t>
      </w:r>
    </w:p>
    <w:p w:rsidR="00CD0C53" w:rsidRPr="003F1F18" w:rsidRDefault="004C2504" w:rsidP="00CD0C53">
      <w:pPr>
        <w:ind w:right="-2"/>
        <w:jc w:val="center"/>
        <w:rPr>
          <w:sz w:val="20"/>
        </w:rPr>
      </w:pPr>
      <w:hyperlink r:id="rId17" w:history="1">
        <w:r w:rsidR="00CD0C53">
          <w:rPr>
            <w:rStyle w:val="Lienhypertexte"/>
          </w:rPr>
          <w:t>a.maslowski@imm.org.pl</w:t>
        </w:r>
      </w:hyperlink>
      <w:r w:rsidR="00CD0C53" w:rsidRPr="003F1F18">
        <w:rPr>
          <w:sz w:val="20"/>
        </w:rPr>
        <w:t xml:space="preserve"> </w:t>
      </w:r>
    </w:p>
    <w:p w:rsidR="00CD0C53" w:rsidRPr="003F1F18" w:rsidRDefault="00CD0C53" w:rsidP="00CD0C53">
      <w:pPr>
        <w:ind w:right="55"/>
        <w:jc w:val="center"/>
        <w:rPr>
          <w:b/>
          <w:bCs/>
          <w:sz w:val="28"/>
          <w:szCs w:val="28"/>
        </w:rPr>
      </w:pPr>
    </w:p>
    <w:p w:rsidR="00CD0C53" w:rsidRPr="003F1F18" w:rsidRDefault="00CD0C53" w:rsidP="00CD0C53">
      <w:pPr>
        <w:spacing w:after="0" w:line="360" w:lineRule="auto"/>
        <w:ind w:right="55"/>
        <w:jc w:val="center"/>
        <w:rPr>
          <w:b/>
          <w:sz w:val="26"/>
        </w:rPr>
      </w:pPr>
    </w:p>
    <w:p w:rsidR="00CD0C53" w:rsidRPr="00E27CCD" w:rsidRDefault="00CD0C53" w:rsidP="00CD0C53">
      <w:pPr>
        <w:spacing w:after="0" w:line="360" w:lineRule="auto"/>
        <w:ind w:right="2409"/>
        <w:rPr>
          <w:b/>
        </w:rPr>
      </w:pPr>
      <w:r w:rsidRPr="00E27CCD">
        <w:rPr>
          <w:b/>
        </w:rPr>
        <w:t>Abstract</w:t>
      </w:r>
    </w:p>
    <w:p w:rsidR="00CD0C53" w:rsidRPr="00243F9E" w:rsidRDefault="00CD0C53" w:rsidP="00CD0C53">
      <w:pPr>
        <w:autoSpaceDE w:val="0"/>
        <w:spacing w:after="0" w:line="240" w:lineRule="auto"/>
        <w:jc w:val="both"/>
        <w:rPr>
          <w:sz w:val="20"/>
          <w:szCs w:val="20"/>
          <w:lang w:val="en-US"/>
        </w:rPr>
      </w:pPr>
      <w:r w:rsidRPr="00243F9E">
        <w:rPr>
          <w:bCs/>
          <w:sz w:val="20"/>
          <w:szCs w:val="20"/>
          <w:lang w:val="en-US"/>
        </w:rPr>
        <w:t xml:space="preserve">The need of training of RISE and HUDEM systems’ operators is discussed in the article, and the way to satisfy this need by e-training is suggested. Experiences resulted from the project developed by the authors, with the aim to build computer platform enabling generation of trainers-simulators for e-training of </w:t>
      </w:r>
      <w:r w:rsidRPr="00243F9E">
        <w:rPr>
          <w:sz w:val="20"/>
          <w:szCs w:val="20"/>
          <w:lang w:val="en-US"/>
        </w:rPr>
        <w:t>operators of inspection-intervention mobile robots are presented.</w:t>
      </w:r>
    </w:p>
    <w:p w:rsidR="00CD0C53" w:rsidRPr="00243F9E" w:rsidRDefault="00CD0C53" w:rsidP="00CD0C53">
      <w:pPr>
        <w:spacing w:after="0" w:line="240" w:lineRule="auto"/>
        <w:ind w:right="2409"/>
        <w:rPr>
          <w:sz w:val="20"/>
          <w:szCs w:val="20"/>
          <w:lang w:val="en-US"/>
        </w:rPr>
      </w:pPr>
    </w:p>
    <w:p w:rsidR="00CD0C53" w:rsidRPr="00243F9E" w:rsidRDefault="00CD0C53" w:rsidP="00CD0C53">
      <w:pPr>
        <w:autoSpaceDE w:val="0"/>
        <w:spacing w:after="0" w:line="240" w:lineRule="auto"/>
        <w:jc w:val="both"/>
        <w:rPr>
          <w:sz w:val="20"/>
          <w:szCs w:val="20"/>
          <w:lang w:val="en-US"/>
        </w:rPr>
      </w:pPr>
      <w:r w:rsidRPr="00243F9E">
        <w:rPr>
          <w:sz w:val="20"/>
          <w:szCs w:val="20"/>
          <w:lang w:val="en-US"/>
        </w:rPr>
        <w:t xml:space="preserve">Contemporary robots used in RISE and HUDEM field are of rather narrow autonomy and need to be driven by skilled operators. Furthermore, although RISE robots’ ability to autonomous operation will increase as control technology advances, and yet human operators have to interact with robots for covering tasks responding to altering needs of a mission. Thus, training of RISE and HUDEM robots operators is a necessity. Taking into account that the demand for skilled operators will increase because of increasing both number of robots and their applications, requirement for efficient and suitable for mass-use training methods appears. E-training methods will turn out to be very helpful in this situation. E-training is understood here as an extension of e-learning: e-learning </w:t>
      </w:r>
      <w:r w:rsidRPr="00243F9E">
        <w:rPr>
          <w:sz w:val="20"/>
          <w:szCs w:val="20"/>
          <w:lang w:val="en-US"/>
        </w:rPr>
        <w:lastRenderedPageBreak/>
        <w:t>consists in computer-network-based obtaining of knowledge, e-training has in view obtaining of operation skills. Similarly as in the case of e-learning, e-training systems will be able to serve large number of geographically dispersed learners, and self-paced courses accessed 24 hours a day, whenever they are needed, will be possible. As experiences of flight and driving schools show, the use of flight and driving simulators software, even installed on PCs, enables to cut costs of training even by half.</w:t>
      </w:r>
    </w:p>
    <w:p w:rsidR="00CD0C53" w:rsidRPr="00243F9E" w:rsidRDefault="00CD0C53" w:rsidP="00CD0C53">
      <w:pPr>
        <w:autoSpaceDE w:val="0"/>
        <w:spacing w:after="0" w:line="240" w:lineRule="auto"/>
        <w:ind w:firstLine="284"/>
        <w:jc w:val="both"/>
        <w:rPr>
          <w:sz w:val="20"/>
          <w:szCs w:val="20"/>
          <w:lang w:val="en-US"/>
        </w:rPr>
      </w:pPr>
      <w:r w:rsidRPr="00243F9E">
        <w:rPr>
          <w:sz w:val="20"/>
          <w:szCs w:val="20"/>
          <w:lang w:val="en-US"/>
        </w:rPr>
        <w:t>One can anticipate that diverse types of robots, differing by kind of traction, load capacity, range, manipulation ability, equipment with sensors will be applied in RISE and HUDEM missions. A need to train significant number of persons in operation of these robots, and obtaining high proficiency in operation, will come into being particularly for the sake of possible contact with explosives and toxic substances creating dangers for operator, population, and environment. Training tasks require many hours of exercises with different types of robots. Conducting of such training with use of real robots would be unprofitable, and probably unfeasible for the technical and organizational reasons – for difficulties of creation of all possible situations and coincidences with which an operator of robots has to cope. The use of trainers, simulating robots’ behavior in different situations and circumstances, will be a necessity. Such trainers, for different types and variants of robots, will have to be designed, manufactured, delivered to users and serviced, so establishing of an innovative enterprise of adequate profile will be justified. Computer platform being a subject of the project under consideration will be the basic “manufacturing appliance” of such enterprise.</w:t>
      </w:r>
    </w:p>
    <w:p w:rsidR="00CD0C53" w:rsidRPr="00E27CCD" w:rsidRDefault="00CD0C53" w:rsidP="00CD0C53">
      <w:pPr>
        <w:autoSpaceDE w:val="0"/>
        <w:ind w:firstLine="284"/>
        <w:jc w:val="both"/>
        <w:rPr>
          <w:lang w:val="en-US"/>
        </w:rPr>
      </w:pPr>
    </w:p>
    <w:p w:rsidR="00CD0C53" w:rsidRDefault="00CD0C53" w:rsidP="00CD0C53">
      <w:pPr>
        <w:autoSpaceDE w:val="0"/>
        <w:ind w:firstLine="284"/>
        <w:jc w:val="both"/>
        <w:rPr>
          <w:sz w:val="20"/>
          <w:szCs w:val="20"/>
          <w:lang w:val="en-US"/>
        </w:rPr>
      </w:pPr>
    </w:p>
    <w:p w:rsidR="00440CF8" w:rsidRDefault="00440CF8">
      <w:pPr>
        <w:rPr>
          <w:rFonts w:ascii="Calibri" w:eastAsia="Calibri" w:hAnsi="Calibri" w:cs="Arial"/>
          <w:sz w:val="20"/>
          <w:szCs w:val="20"/>
          <w:lang w:val="en-GB"/>
        </w:rPr>
      </w:pPr>
      <w:r>
        <w:rPr>
          <w:rFonts w:ascii="Calibri" w:eastAsia="Calibri" w:hAnsi="Calibri" w:cs="Arial"/>
          <w:sz w:val="20"/>
          <w:szCs w:val="20"/>
          <w:lang w:val="en-GB"/>
        </w:rPr>
        <w:br w:type="page"/>
      </w:r>
    </w:p>
    <w:p w:rsidR="00CD0C53" w:rsidRDefault="00CD0C53" w:rsidP="00CD0C53">
      <w:pPr>
        <w:spacing w:after="0" w:line="360" w:lineRule="auto"/>
        <w:jc w:val="both"/>
        <w:rPr>
          <w:rFonts w:ascii="Calibri" w:eastAsia="Calibri" w:hAnsi="Calibri" w:cs="Arial"/>
          <w:sz w:val="20"/>
          <w:szCs w:val="20"/>
          <w:lang w:val="en-GB"/>
        </w:rPr>
      </w:pPr>
    </w:p>
    <w:p w:rsidR="00440CF8" w:rsidRPr="00257F4B" w:rsidRDefault="00440CF8" w:rsidP="00CD0C53">
      <w:pPr>
        <w:spacing w:after="0" w:line="360" w:lineRule="auto"/>
        <w:jc w:val="both"/>
        <w:rPr>
          <w:rFonts w:ascii="Calibri" w:eastAsia="Calibri" w:hAnsi="Calibri" w:cs="Arial"/>
          <w:sz w:val="20"/>
          <w:szCs w:val="20"/>
          <w:lang w:val="en-GB"/>
        </w:rPr>
      </w:pPr>
    </w:p>
    <w:p w:rsidR="00CD0C53" w:rsidRPr="00A77C33" w:rsidRDefault="00CD0C53" w:rsidP="00CD0C53">
      <w:pPr>
        <w:pStyle w:val="TITRE10"/>
      </w:pPr>
      <w:r w:rsidRPr="00A77C33">
        <w:t xml:space="preserve">About Evaluation of Electromagnetic Perturbations </w:t>
      </w:r>
    </w:p>
    <w:p w:rsidR="00CD0C53" w:rsidRPr="00A77C33" w:rsidRDefault="00CD0C53" w:rsidP="00CD0C53">
      <w:pPr>
        <w:pStyle w:val="TITRE10"/>
        <w:rPr>
          <w:sz w:val="32"/>
          <w:szCs w:val="32"/>
          <w:lang w:val="en-GB"/>
        </w:rPr>
      </w:pPr>
      <w:r w:rsidRPr="00A77C33">
        <w:t>Generated by Electronic Converters in Robotics</w:t>
      </w:r>
      <w:r w:rsidRPr="00A77C33">
        <w:rPr>
          <w:sz w:val="32"/>
          <w:szCs w:val="32"/>
          <w:lang w:val="en-GB"/>
        </w:rPr>
        <w:t xml:space="preserve"> </w:t>
      </w:r>
    </w:p>
    <w:p w:rsidR="00CD0C53" w:rsidRDefault="00CD0C53" w:rsidP="00CD0C53">
      <w:pPr>
        <w:autoSpaceDE w:val="0"/>
        <w:autoSpaceDN w:val="0"/>
        <w:adjustRightInd w:val="0"/>
        <w:spacing w:after="0" w:line="240" w:lineRule="auto"/>
        <w:jc w:val="center"/>
        <w:rPr>
          <w:rFonts w:ascii="Calibri" w:eastAsia="Calibri" w:hAnsi="Calibri" w:cs="Arial"/>
          <w:color w:val="000000"/>
          <w:sz w:val="20"/>
          <w:szCs w:val="20"/>
          <w:lang w:val="en-GB"/>
        </w:rPr>
      </w:pPr>
    </w:p>
    <w:p w:rsidR="00CD0C53" w:rsidRPr="001D485E" w:rsidRDefault="00CD0C53" w:rsidP="00CD0C53">
      <w:pPr>
        <w:autoSpaceDE w:val="0"/>
        <w:autoSpaceDN w:val="0"/>
        <w:adjustRightInd w:val="0"/>
        <w:spacing w:after="0" w:line="240" w:lineRule="auto"/>
        <w:jc w:val="center"/>
        <w:rPr>
          <w:rFonts w:ascii="Calibri" w:eastAsia="Calibri" w:hAnsi="Calibri" w:cs="Arial"/>
          <w:color w:val="000000"/>
          <w:sz w:val="20"/>
          <w:szCs w:val="20"/>
          <w:lang w:val="en-GB"/>
        </w:rPr>
      </w:pPr>
      <w:r w:rsidRPr="001D485E">
        <w:rPr>
          <w:rFonts w:ascii="Calibri" w:eastAsia="Calibri" w:hAnsi="Calibri" w:cs="Arial"/>
          <w:color w:val="000000"/>
          <w:sz w:val="20"/>
          <w:szCs w:val="20"/>
          <w:lang w:val="en-GB"/>
        </w:rPr>
        <w:t xml:space="preserve">T. Zouaghi </w:t>
      </w:r>
      <w:r w:rsidRPr="001D485E">
        <w:rPr>
          <w:rFonts w:ascii="Calibri" w:eastAsia="Calibri" w:hAnsi="Calibri" w:cs="Arial"/>
          <w:color w:val="000000"/>
          <w:sz w:val="20"/>
          <w:szCs w:val="20"/>
          <w:vertAlign w:val="superscript"/>
          <w:lang w:val="en-GB"/>
        </w:rPr>
        <w:t>1,3</w:t>
      </w:r>
      <w:r w:rsidRPr="001D485E">
        <w:rPr>
          <w:rFonts w:ascii="Calibri" w:eastAsia="Calibri" w:hAnsi="Calibri" w:cs="Arial"/>
          <w:color w:val="000000"/>
          <w:sz w:val="20"/>
          <w:szCs w:val="20"/>
          <w:lang w:val="en-GB"/>
        </w:rPr>
        <w:t xml:space="preserve">, I.Mzoughi </w:t>
      </w:r>
      <w:r w:rsidRPr="001D485E">
        <w:rPr>
          <w:rFonts w:ascii="Calibri" w:eastAsia="Calibri" w:hAnsi="Calibri" w:cs="Arial"/>
          <w:color w:val="000000"/>
          <w:sz w:val="20"/>
          <w:szCs w:val="20"/>
          <w:vertAlign w:val="superscript"/>
          <w:lang w:val="en-GB"/>
        </w:rPr>
        <w:t>2</w:t>
      </w:r>
      <w:r w:rsidRPr="001D485E">
        <w:rPr>
          <w:rFonts w:ascii="Calibri" w:eastAsia="Calibri" w:hAnsi="Calibri" w:cs="Arial"/>
          <w:color w:val="000000"/>
          <w:sz w:val="20"/>
          <w:szCs w:val="20"/>
          <w:lang w:val="en-GB"/>
        </w:rPr>
        <w:t>, A. Mhamdi</w:t>
      </w:r>
      <w:r>
        <w:rPr>
          <w:rFonts w:ascii="Calibri" w:eastAsia="Calibri" w:hAnsi="Calibri" w:cs="Arial"/>
          <w:color w:val="000000"/>
          <w:sz w:val="20"/>
          <w:szCs w:val="20"/>
          <w:lang w:val="en-GB"/>
        </w:rPr>
        <w:t xml:space="preserve"> </w:t>
      </w:r>
      <w:r w:rsidRPr="001D485E">
        <w:rPr>
          <w:rFonts w:ascii="Calibri" w:eastAsia="Calibri" w:hAnsi="Calibri" w:cs="Arial"/>
          <w:color w:val="000000"/>
          <w:sz w:val="20"/>
          <w:szCs w:val="20"/>
          <w:vertAlign w:val="superscript"/>
          <w:lang w:val="en-GB"/>
        </w:rPr>
        <w:t>2</w:t>
      </w:r>
      <w:r w:rsidRPr="001D485E">
        <w:rPr>
          <w:rFonts w:ascii="Calibri" w:eastAsia="Calibri" w:hAnsi="Calibri" w:cs="Arial"/>
          <w:color w:val="000000"/>
          <w:sz w:val="20"/>
          <w:szCs w:val="20"/>
          <w:lang w:val="en-GB"/>
        </w:rPr>
        <w:t xml:space="preserve"> </w:t>
      </w:r>
    </w:p>
    <w:p w:rsidR="00CD0C53" w:rsidRPr="00A90061" w:rsidRDefault="00CD0C53" w:rsidP="00CD0C53">
      <w:pPr>
        <w:autoSpaceDE w:val="0"/>
        <w:autoSpaceDN w:val="0"/>
        <w:adjustRightInd w:val="0"/>
        <w:spacing w:after="0" w:line="240" w:lineRule="auto"/>
        <w:jc w:val="center"/>
        <w:rPr>
          <w:rFonts w:ascii="Calibri" w:eastAsia="Calibri" w:hAnsi="Calibri" w:cs="Arial"/>
          <w:color w:val="000000"/>
          <w:sz w:val="20"/>
          <w:szCs w:val="20"/>
          <w:lang w:val="en-US"/>
        </w:rPr>
      </w:pPr>
      <w:r w:rsidRPr="00A90061">
        <w:rPr>
          <w:rFonts w:ascii="Calibri" w:eastAsia="Calibri" w:hAnsi="Calibri" w:cs="Arial"/>
          <w:color w:val="000000"/>
          <w:sz w:val="20"/>
          <w:szCs w:val="20"/>
          <w:vertAlign w:val="superscript"/>
          <w:lang w:val="en-US"/>
        </w:rPr>
        <w:t>1</w:t>
      </w:r>
      <w:r w:rsidRPr="00A90061">
        <w:rPr>
          <w:rFonts w:ascii="Calibri" w:eastAsia="Calibri" w:hAnsi="Calibri" w:cs="Arial"/>
          <w:color w:val="000000"/>
          <w:sz w:val="20"/>
          <w:szCs w:val="20"/>
          <w:lang w:val="en-US"/>
        </w:rPr>
        <w:t xml:space="preserve"> Academy of Fonduk Jedid, Km 29- GP1 – </w:t>
      </w:r>
    </w:p>
    <w:p w:rsidR="00CD0C53" w:rsidRPr="001D485E" w:rsidRDefault="00CD0C53" w:rsidP="00CD0C53">
      <w:pPr>
        <w:autoSpaceDE w:val="0"/>
        <w:autoSpaceDN w:val="0"/>
        <w:adjustRightInd w:val="0"/>
        <w:spacing w:after="0" w:line="240" w:lineRule="auto"/>
        <w:jc w:val="center"/>
        <w:rPr>
          <w:rFonts w:ascii="Calibri" w:eastAsia="Calibri" w:hAnsi="Calibri" w:cs="Arial"/>
          <w:color w:val="000000"/>
          <w:sz w:val="20"/>
          <w:szCs w:val="20"/>
          <w:lang w:val="en-US"/>
        </w:rPr>
      </w:pPr>
      <w:r w:rsidRPr="001D485E">
        <w:rPr>
          <w:rFonts w:ascii="Calibri" w:eastAsia="Calibri" w:hAnsi="Calibri" w:cs="Arial"/>
          <w:color w:val="000000"/>
          <w:sz w:val="20"/>
          <w:szCs w:val="20"/>
          <w:lang w:val="en-US"/>
        </w:rPr>
        <w:t>Road of  Grombalia -Tunis- Tunisia,</w:t>
      </w:r>
    </w:p>
    <w:p w:rsidR="00CD0C53" w:rsidRPr="00A90061" w:rsidRDefault="00CD0C53" w:rsidP="00CD0C53">
      <w:pPr>
        <w:autoSpaceDE w:val="0"/>
        <w:autoSpaceDN w:val="0"/>
        <w:adjustRightInd w:val="0"/>
        <w:spacing w:after="0" w:line="240" w:lineRule="auto"/>
        <w:jc w:val="center"/>
        <w:rPr>
          <w:rFonts w:ascii="Calibri" w:eastAsia="Calibri" w:hAnsi="Calibri" w:cs="Arial"/>
          <w:color w:val="000000"/>
          <w:sz w:val="20"/>
          <w:szCs w:val="20"/>
        </w:rPr>
      </w:pPr>
      <w:r w:rsidRPr="001D485E">
        <w:rPr>
          <w:rFonts w:ascii="Calibri" w:eastAsia="Calibri" w:hAnsi="Calibri" w:cs="Arial"/>
          <w:color w:val="000000"/>
          <w:sz w:val="20"/>
          <w:szCs w:val="20"/>
        </w:rPr>
        <w:t>e-mail</w:t>
      </w:r>
      <w:r w:rsidRPr="00A90061">
        <w:rPr>
          <w:rFonts w:ascii="Calibri" w:eastAsia="Calibri" w:hAnsi="Calibri" w:cs="Arial"/>
          <w:color w:val="000000"/>
          <w:sz w:val="20"/>
          <w:szCs w:val="20"/>
        </w:rPr>
        <w:t xml:space="preserve">: </w:t>
      </w:r>
      <w:hyperlink r:id="rId18" w:history="1">
        <w:r w:rsidRPr="00A90061">
          <w:rPr>
            <w:rFonts w:ascii="Calibri" w:eastAsia="Calibri" w:hAnsi="Calibri" w:cs="Arial"/>
            <w:color w:val="000000"/>
            <w:sz w:val="20"/>
            <w:szCs w:val="20"/>
          </w:rPr>
          <w:t>t.zouaghi@enit.rnu.tn</w:t>
        </w:r>
      </w:hyperlink>
      <w:r w:rsidRPr="00A90061">
        <w:rPr>
          <w:rFonts w:ascii="Calibri" w:eastAsia="Calibri" w:hAnsi="Calibri" w:cs="Arial"/>
          <w:color w:val="000000"/>
          <w:sz w:val="20"/>
          <w:szCs w:val="20"/>
        </w:rPr>
        <w:t xml:space="preserve"> / </w:t>
      </w:r>
      <w:hyperlink r:id="rId19" w:history="1">
        <w:r w:rsidRPr="00A90061">
          <w:rPr>
            <w:rFonts w:ascii="Calibri" w:eastAsia="Calibri" w:hAnsi="Calibri" w:cs="Arial"/>
            <w:color w:val="000000"/>
            <w:sz w:val="20"/>
            <w:szCs w:val="20"/>
          </w:rPr>
          <w:t>zouaghitaoufik@yahoo.fr</w:t>
        </w:r>
      </w:hyperlink>
      <w:r w:rsidRPr="00A90061">
        <w:rPr>
          <w:rFonts w:ascii="Calibri" w:eastAsia="Calibri" w:hAnsi="Calibri" w:cs="Arial"/>
          <w:color w:val="000000"/>
          <w:sz w:val="20"/>
          <w:szCs w:val="20"/>
        </w:rPr>
        <w:t xml:space="preserve"> </w:t>
      </w:r>
    </w:p>
    <w:p w:rsidR="00CD0C53" w:rsidRPr="001D485E" w:rsidRDefault="00CD0C53" w:rsidP="00CD0C53">
      <w:pPr>
        <w:autoSpaceDE w:val="0"/>
        <w:autoSpaceDN w:val="0"/>
        <w:adjustRightInd w:val="0"/>
        <w:spacing w:after="0" w:line="240" w:lineRule="auto"/>
        <w:jc w:val="center"/>
        <w:rPr>
          <w:rFonts w:ascii="Calibri" w:eastAsia="Calibri" w:hAnsi="Calibri" w:cs="Arial"/>
          <w:color w:val="000000"/>
          <w:sz w:val="20"/>
          <w:szCs w:val="20"/>
          <w:lang w:val="en-US"/>
        </w:rPr>
      </w:pPr>
      <w:r w:rsidRPr="001D485E">
        <w:rPr>
          <w:rFonts w:ascii="Calibri" w:eastAsia="Calibri" w:hAnsi="Calibri" w:cs="Arial"/>
          <w:color w:val="000000"/>
          <w:sz w:val="20"/>
          <w:szCs w:val="20"/>
          <w:vertAlign w:val="superscript"/>
          <w:lang w:val="en-US"/>
        </w:rPr>
        <w:t>2</w:t>
      </w:r>
      <w:r w:rsidRPr="001D485E">
        <w:rPr>
          <w:rFonts w:ascii="Calibri" w:eastAsia="Calibri" w:hAnsi="Calibri" w:cs="Arial"/>
          <w:color w:val="000000"/>
          <w:sz w:val="20"/>
          <w:szCs w:val="20"/>
          <w:lang w:val="en-US"/>
        </w:rPr>
        <w:t xml:space="preserve"> Aviation School of  BorjElamri, Km 22 – GP4 – </w:t>
      </w:r>
    </w:p>
    <w:p w:rsidR="00CD0C53" w:rsidRPr="001D485E" w:rsidRDefault="00CD0C53" w:rsidP="00CD0C53">
      <w:pPr>
        <w:autoSpaceDE w:val="0"/>
        <w:autoSpaceDN w:val="0"/>
        <w:adjustRightInd w:val="0"/>
        <w:spacing w:after="0" w:line="240" w:lineRule="auto"/>
        <w:jc w:val="center"/>
        <w:rPr>
          <w:rFonts w:ascii="Calibri" w:eastAsia="Calibri" w:hAnsi="Calibri" w:cs="Arial"/>
          <w:color w:val="000000"/>
          <w:sz w:val="20"/>
          <w:szCs w:val="20"/>
          <w:lang w:val="en-US"/>
        </w:rPr>
      </w:pPr>
      <w:r w:rsidRPr="001D485E">
        <w:rPr>
          <w:rFonts w:ascii="Calibri" w:eastAsia="Calibri" w:hAnsi="Calibri" w:cs="Arial"/>
          <w:color w:val="000000"/>
          <w:sz w:val="20"/>
          <w:szCs w:val="20"/>
          <w:lang w:val="en-US"/>
        </w:rPr>
        <w:t>Road of Béja – Tunis – Tunisia</w:t>
      </w:r>
    </w:p>
    <w:p w:rsidR="00CD0C53" w:rsidRPr="001D485E" w:rsidRDefault="00CD0C53" w:rsidP="00CD0C53">
      <w:pPr>
        <w:autoSpaceDE w:val="0"/>
        <w:autoSpaceDN w:val="0"/>
        <w:adjustRightInd w:val="0"/>
        <w:spacing w:after="0" w:line="240" w:lineRule="auto"/>
        <w:jc w:val="center"/>
        <w:rPr>
          <w:rFonts w:ascii="Calibri" w:eastAsia="Calibri" w:hAnsi="Calibri" w:cs="Arial"/>
          <w:color w:val="000000"/>
          <w:sz w:val="20"/>
          <w:szCs w:val="20"/>
          <w:lang w:val="en-US"/>
        </w:rPr>
      </w:pPr>
      <w:r w:rsidRPr="001D485E">
        <w:rPr>
          <w:rFonts w:ascii="Calibri" w:eastAsia="Calibri" w:hAnsi="Calibri" w:cs="Arial"/>
          <w:color w:val="000000"/>
          <w:sz w:val="20"/>
          <w:szCs w:val="20"/>
          <w:vertAlign w:val="superscript"/>
          <w:lang w:val="en-US"/>
        </w:rPr>
        <w:t>3</w:t>
      </w:r>
      <w:r w:rsidRPr="001D485E">
        <w:rPr>
          <w:rFonts w:ascii="Calibri" w:eastAsia="Calibri" w:hAnsi="Calibri" w:cs="Arial"/>
          <w:color w:val="000000"/>
          <w:sz w:val="20"/>
          <w:szCs w:val="20"/>
          <w:lang w:val="en-US"/>
        </w:rPr>
        <w:t xml:space="preserve"> Research Laboratory SICISI, ESSTT, 5, Av. T. Hussein, 1008, Tunis, Tunisia</w:t>
      </w:r>
    </w:p>
    <w:p w:rsidR="00CD0C53" w:rsidRPr="001D485E" w:rsidRDefault="00CD0C53" w:rsidP="00CD0C53">
      <w:pPr>
        <w:spacing w:after="0" w:line="360" w:lineRule="auto"/>
        <w:jc w:val="both"/>
        <w:rPr>
          <w:rFonts w:ascii="Calibri" w:eastAsia="Calibri" w:hAnsi="Calibri" w:cs="Arial"/>
          <w:sz w:val="20"/>
          <w:szCs w:val="20"/>
          <w:lang w:val="en-US"/>
        </w:rPr>
      </w:pPr>
    </w:p>
    <w:p w:rsidR="00CD0C53" w:rsidRDefault="00CD0C53" w:rsidP="00CD0C53">
      <w:pPr>
        <w:spacing w:after="0" w:line="360" w:lineRule="auto"/>
        <w:jc w:val="both"/>
        <w:rPr>
          <w:rFonts w:ascii="Calibri" w:eastAsia="Calibri" w:hAnsi="Calibri" w:cs="Arial"/>
          <w:sz w:val="20"/>
          <w:szCs w:val="20"/>
          <w:lang w:val="en-GB"/>
        </w:rPr>
      </w:pPr>
    </w:p>
    <w:p w:rsidR="00CD0C53" w:rsidRPr="00A90061" w:rsidRDefault="00CD0C53" w:rsidP="00CD0C53">
      <w:pPr>
        <w:pStyle w:val="NormalWeb"/>
        <w:spacing w:before="0" w:beforeAutospacing="0" w:after="0" w:afterAutospacing="0" w:line="360" w:lineRule="auto"/>
        <w:jc w:val="both"/>
        <w:rPr>
          <w:rFonts w:ascii="Calibri" w:eastAsia="Calibri" w:hAnsi="Calibri" w:cs="Arial"/>
          <w:b/>
          <w:bCs/>
          <w:sz w:val="22"/>
          <w:szCs w:val="22"/>
          <w:lang w:val="en-GB" w:eastAsia="en-US"/>
        </w:rPr>
      </w:pPr>
      <w:r w:rsidRPr="00A90061">
        <w:rPr>
          <w:rFonts w:ascii="Calibri" w:eastAsia="Calibri" w:hAnsi="Calibri" w:cs="Arial"/>
          <w:b/>
          <w:bCs/>
          <w:sz w:val="22"/>
          <w:szCs w:val="22"/>
          <w:lang w:val="en-GB" w:eastAsia="en-US"/>
        </w:rPr>
        <w:t>Abstract</w:t>
      </w:r>
    </w:p>
    <w:p w:rsidR="00CD0C53" w:rsidRPr="00243F9E" w:rsidRDefault="00CD0C53" w:rsidP="00CD0C53">
      <w:pPr>
        <w:pStyle w:val="NormalWeb"/>
        <w:spacing w:before="0" w:beforeAutospacing="0" w:after="0" w:afterAutospacing="0"/>
        <w:jc w:val="both"/>
        <w:rPr>
          <w:rFonts w:ascii="Calibri" w:eastAsia="Calibri" w:hAnsi="Calibri" w:cs="Arial"/>
          <w:sz w:val="20"/>
          <w:szCs w:val="20"/>
          <w:lang w:val="en-GB" w:eastAsia="en-US"/>
        </w:rPr>
      </w:pPr>
      <w:r w:rsidRPr="00243F9E">
        <w:rPr>
          <w:rFonts w:ascii="Calibri" w:eastAsia="Calibri" w:hAnsi="Calibri" w:cs="Arial"/>
          <w:sz w:val="20"/>
          <w:szCs w:val="20"/>
          <w:lang w:val="en-GB" w:eastAsia="en-US"/>
        </w:rPr>
        <w:t>Electromagnetic compatibility / electromagnetic interferences (EMC/EMI) filters are widely used in robot sensors and actuators. These machines are usually electronically controlled. The sensitive electronics must be protected from EMC perturbations which can interfere with the process quality and the reliable functioning of the machinery.</w:t>
      </w:r>
    </w:p>
    <w:p w:rsidR="00CD0C53" w:rsidRPr="00243F9E" w:rsidRDefault="00CD0C53" w:rsidP="00CD0C53">
      <w:pPr>
        <w:pStyle w:val="NormalWeb"/>
        <w:spacing w:before="0" w:beforeAutospacing="0" w:after="0" w:afterAutospacing="0"/>
        <w:jc w:val="both"/>
        <w:rPr>
          <w:rFonts w:ascii="Calibri" w:eastAsia="Calibri" w:hAnsi="Calibri" w:cs="Arial"/>
          <w:sz w:val="20"/>
          <w:szCs w:val="20"/>
          <w:lang w:val="en-GB" w:eastAsia="en-US"/>
        </w:rPr>
      </w:pPr>
      <w:r w:rsidRPr="00243F9E">
        <w:rPr>
          <w:rFonts w:ascii="Calibri" w:eastAsia="Calibri" w:hAnsi="Calibri" w:cs="Arial"/>
          <w:sz w:val="20"/>
          <w:szCs w:val="20"/>
          <w:lang w:val="en-GB" w:eastAsia="en-US"/>
        </w:rPr>
        <w:br/>
        <w:t xml:space="preserve">The aim of this paper is to carry out an electromagnetic perturbation study of a power converter commutation cell in which perturbation measurement is ensured by means of an impedance stabilizer which is a device to create known impedance on power lines of electrical equipment during electromagnetic interference testing. It ensures two tasks: isolating the device under test from the net on which perturbations of both common and differential modes may occur, and allowing measurements in better conditions. Reduction of the undesirable phenomenon caused by the parasitic </w:t>
      </w:r>
      <w:r w:rsidRPr="00243F9E">
        <w:rPr>
          <w:rFonts w:ascii="Calibri" w:eastAsia="Calibri" w:hAnsi="Calibri" w:cs="Arial"/>
          <w:sz w:val="20"/>
          <w:szCs w:val="20"/>
          <w:lang w:val="en-GB" w:eastAsia="en-US"/>
        </w:rPr>
        <w:lastRenderedPageBreak/>
        <w:t xml:space="preserve">elements of electromagnetic perturbations needs to go into the commutation mechanism study of the most simple of power converter structures: a commutation cell. Results of this approach are very interesting and their analysis worth going into. </w:t>
      </w:r>
    </w:p>
    <w:p w:rsidR="00CD0C53" w:rsidRPr="00243F9E" w:rsidRDefault="00CD0C53" w:rsidP="00CD0C53">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Keywords: Electromagnetic Compatibility, Power converter, switching cell, Parasitic Coupling, Electromagnetic perturbations, High frequency.</w:t>
      </w:r>
    </w:p>
    <w:p w:rsidR="00CD0C53" w:rsidRPr="00A90061" w:rsidRDefault="00CD0C53" w:rsidP="00CD0C53">
      <w:pPr>
        <w:spacing w:after="0" w:line="360" w:lineRule="auto"/>
        <w:jc w:val="both"/>
        <w:rPr>
          <w:rFonts w:ascii="Calibri" w:eastAsia="Calibri" w:hAnsi="Calibri" w:cs="Arial"/>
          <w:lang w:val="en-GB"/>
        </w:rPr>
      </w:pPr>
    </w:p>
    <w:p w:rsidR="00AD0D13" w:rsidRDefault="00CD0C53" w:rsidP="00CD0C53">
      <w:pPr>
        <w:rPr>
          <w:rFonts w:ascii="Calibri" w:eastAsia="Calibri" w:hAnsi="Calibri" w:cs="Arial"/>
          <w:b/>
          <w:bCs/>
          <w:sz w:val="28"/>
          <w:szCs w:val="28"/>
          <w:lang w:val="en-US"/>
        </w:rPr>
      </w:pPr>
      <w:r>
        <w:rPr>
          <w:rFonts w:ascii="Calibri" w:eastAsia="Calibri" w:hAnsi="Calibri" w:cs="Arial"/>
          <w:b/>
          <w:bCs/>
          <w:sz w:val="28"/>
          <w:szCs w:val="28"/>
          <w:lang w:val="en-US"/>
        </w:rPr>
        <w:br w:type="page"/>
      </w:r>
    </w:p>
    <w:p w:rsidR="00CD0C53" w:rsidRPr="00E27CCD" w:rsidRDefault="00CD0C53" w:rsidP="00CD0C53">
      <w:pPr>
        <w:autoSpaceDE w:val="0"/>
        <w:spacing w:after="0" w:line="360" w:lineRule="auto"/>
        <w:ind w:firstLine="284"/>
        <w:jc w:val="both"/>
        <w:rPr>
          <w:lang w:val="en-US"/>
        </w:rPr>
      </w:pPr>
    </w:p>
    <w:p w:rsidR="00CD0C53" w:rsidRPr="00E27CCD" w:rsidRDefault="00CD0C53" w:rsidP="00CD0C53">
      <w:pPr>
        <w:autoSpaceDE w:val="0"/>
        <w:spacing w:after="0" w:line="360" w:lineRule="auto"/>
        <w:ind w:firstLine="284"/>
        <w:jc w:val="both"/>
        <w:rPr>
          <w:lang w:val="en-US"/>
        </w:rPr>
      </w:pPr>
    </w:p>
    <w:p w:rsidR="00CD0C53" w:rsidRPr="001B35AB" w:rsidRDefault="00CD0C53" w:rsidP="00CD0C53">
      <w:pPr>
        <w:pStyle w:val="TITRE10"/>
      </w:pPr>
      <w:r w:rsidRPr="001B35AB">
        <w:t>Logical solution for design, construction, production and deployment of automated technologies for environmentally friendly production of fruit and vegetables for fresh consumption in open and closed areas and Robotic Complexes for demining of mine fields</w:t>
      </w:r>
    </w:p>
    <w:p w:rsidR="00CD0C53" w:rsidRPr="00673610" w:rsidRDefault="00CD0C53" w:rsidP="00CD0C53">
      <w:pPr>
        <w:spacing w:after="0" w:line="240" w:lineRule="auto"/>
        <w:jc w:val="center"/>
        <w:rPr>
          <w:b/>
          <w:bCs/>
          <w:sz w:val="24"/>
          <w:szCs w:val="24"/>
          <w:lang w:val="en-US"/>
        </w:rPr>
      </w:pPr>
    </w:p>
    <w:p w:rsidR="00CD0C53" w:rsidRPr="00673610" w:rsidRDefault="00CD0C53" w:rsidP="00CD0C53">
      <w:pPr>
        <w:spacing w:after="0" w:line="240" w:lineRule="auto"/>
        <w:jc w:val="center"/>
        <w:rPr>
          <w:b/>
          <w:bCs/>
          <w:sz w:val="24"/>
          <w:szCs w:val="24"/>
          <w:lang w:val="en-US"/>
        </w:rPr>
      </w:pPr>
    </w:p>
    <w:p w:rsidR="00CD0C53" w:rsidRPr="00673610" w:rsidRDefault="00CD0C53" w:rsidP="00CD0C53">
      <w:pPr>
        <w:spacing w:after="0" w:line="240" w:lineRule="auto"/>
        <w:jc w:val="center"/>
        <w:rPr>
          <w:b/>
          <w:bCs/>
          <w:sz w:val="24"/>
          <w:szCs w:val="24"/>
          <w:lang w:val="en-US"/>
        </w:rPr>
      </w:pPr>
      <w:r w:rsidRPr="00673610">
        <w:rPr>
          <w:b/>
          <w:bCs/>
          <w:sz w:val="24"/>
          <w:szCs w:val="24"/>
          <w:lang w:val="en-US"/>
        </w:rPr>
        <w:t>Marin GRUDEV MIDILEV</w:t>
      </w:r>
    </w:p>
    <w:p w:rsidR="00CD0C53" w:rsidRPr="00673610" w:rsidRDefault="00CD0C53" w:rsidP="00CD0C53">
      <w:pPr>
        <w:spacing w:after="0" w:line="240" w:lineRule="auto"/>
        <w:jc w:val="center"/>
        <w:rPr>
          <w:sz w:val="20"/>
          <w:lang w:val="en-US"/>
        </w:rPr>
      </w:pPr>
      <w:r w:rsidRPr="00673610">
        <w:rPr>
          <w:sz w:val="20"/>
          <w:lang w:val="en-US"/>
        </w:rPr>
        <w:t>Bulgaria</w:t>
      </w:r>
    </w:p>
    <w:p w:rsidR="00CD0C53" w:rsidRPr="00673610" w:rsidRDefault="00CD0C53" w:rsidP="00CD0C53">
      <w:pPr>
        <w:spacing w:after="0" w:line="240" w:lineRule="auto"/>
        <w:jc w:val="center"/>
        <w:rPr>
          <w:rFonts w:ascii="Times New Roman" w:eastAsia="Times New Roman" w:hAnsi="Times New Roman" w:cs="Times New Roman"/>
          <w:sz w:val="24"/>
          <w:szCs w:val="24"/>
          <w:lang w:val="en-US" w:eastAsia="fr-FR"/>
        </w:rPr>
      </w:pPr>
    </w:p>
    <w:p w:rsidR="00CD0C53" w:rsidRPr="00673610" w:rsidRDefault="00CD0C53" w:rsidP="00CD0C53">
      <w:pPr>
        <w:spacing w:after="0" w:line="240" w:lineRule="auto"/>
        <w:jc w:val="center"/>
        <w:rPr>
          <w:rFonts w:ascii="Times New Roman" w:eastAsia="Times New Roman" w:hAnsi="Times New Roman" w:cs="Times New Roman"/>
          <w:sz w:val="24"/>
          <w:szCs w:val="24"/>
          <w:lang w:val="en-US" w:eastAsia="fr-FR"/>
        </w:rPr>
      </w:pPr>
    </w:p>
    <w:p w:rsidR="00CD0C53" w:rsidRPr="00673610" w:rsidRDefault="00CD0C53" w:rsidP="00CD0C53">
      <w:pPr>
        <w:spacing w:after="0" w:line="240" w:lineRule="auto"/>
        <w:jc w:val="center"/>
        <w:rPr>
          <w:rFonts w:ascii="Times New Roman" w:eastAsia="Times New Roman" w:hAnsi="Times New Roman" w:cs="Times New Roman"/>
          <w:sz w:val="24"/>
          <w:szCs w:val="24"/>
          <w:lang w:val="en-US" w:eastAsia="fr-FR"/>
        </w:rPr>
      </w:pPr>
    </w:p>
    <w:p w:rsidR="00CD0C53" w:rsidRPr="00673610" w:rsidRDefault="00CD0C53" w:rsidP="00CD0C53">
      <w:pPr>
        <w:spacing w:after="0" w:line="240" w:lineRule="auto"/>
        <w:rPr>
          <w:rFonts w:ascii="Times New Roman" w:eastAsia="Times New Roman" w:hAnsi="Times New Roman" w:cs="Times New Roman"/>
          <w:b/>
          <w:bCs/>
          <w:sz w:val="24"/>
          <w:szCs w:val="24"/>
          <w:lang w:val="en-US" w:eastAsia="fr-FR"/>
        </w:rPr>
      </w:pPr>
    </w:p>
    <w:p w:rsidR="00CD0C53" w:rsidRPr="00673610" w:rsidRDefault="00CD0C53" w:rsidP="00CD0C53">
      <w:pPr>
        <w:spacing w:after="0" w:line="360" w:lineRule="auto"/>
        <w:jc w:val="both"/>
        <w:rPr>
          <w:b/>
          <w:bCs/>
          <w:lang w:val="en-US"/>
        </w:rPr>
      </w:pPr>
      <w:r w:rsidRPr="00673610">
        <w:rPr>
          <w:b/>
          <w:bCs/>
          <w:lang w:val="en-US"/>
        </w:rPr>
        <w:t>Abstract</w:t>
      </w:r>
    </w:p>
    <w:p w:rsidR="00CD0C53" w:rsidRPr="00A77C33" w:rsidRDefault="00CD0C53" w:rsidP="00CD0C53">
      <w:pPr>
        <w:spacing w:after="0" w:line="240" w:lineRule="auto"/>
        <w:jc w:val="both"/>
        <w:rPr>
          <w:sz w:val="20"/>
          <w:szCs w:val="20"/>
          <w:lang w:val="en-US"/>
        </w:rPr>
      </w:pPr>
      <w:r w:rsidRPr="00A77C33">
        <w:rPr>
          <w:sz w:val="20"/>
          <w:szCs w:val="20"/>
          <w:lang w:val="en-US"/>
        </w:rPr>
        <w:t>The material is a review of existing technical solutions and components ready for creation of complex-Robotic comprehensive solution for eco-friendly production of fruit and vegetables at outdoor and indoor areas for demining of minefields. Basis for establishing a transfer to be footed by the principle of printsishtat action of double acting pneumatic cylinder. Separation of each robotic harvester modules for a specific type of activity leads to minimize aggregation of the necessary energy.</w:t>
      </w:r>
    </w:p>
    <w:p w:rsidR="00CD0C53" w:rsidRPr="00A77C33" w:rsidRDefault="00CD0C53" w:rsidP="00CD0C53">
      <w:pPr>
        <w:spacing w:after="0" w:line="240" w:lineRule="auto"/>
        <w:jc w:val="both"/>
        <w:rPr>
          <w:sz w:val="20"/>
          <w:szCs w:val="20"/>
          <w:lang w:val="en-US"/>
        </w:rPr>
      </w:pPr>
      <w:r w:rsidRPr="00A77C33">
        <w:rPr>
          <w:sz w:val="20"/>
          <w:szCs w:val="20"/>
          <w:lang w:val="en-US"/>
        </w:rPr>
        <w:t>Combines Production of robot-robot Complexes for production of organic fruits and vegetables in open areas are designed for a specific location for the operation, by type of fruit or vegetables and a variety of modules based on the actual liner removal from industrial robotics. To be effective in service to design and build additional manufacturing enterprises.</w:t>
      </w:r>
    </w:p>
    <w:p w:rsidR="00CD0C53" w:rsidRPr="00A77C33" w:rsidRDefault="00CD0C53" w:rsidP="00CD0C53">
      <w:pPr>
        <w:spacing w:after="0" w:line="240" w:lineRule="auto"/>
        <w:jc w:val="both"/>
        <w:rPr>
          <w:sz w:val="20"/>
          <w:szCs w:val="20"/>
          <w:lang w:val="en-US"/>
        </w:rPr>
      </w:pPr>
      <w:r w:rsidRPr="00A77C33">
        <w:rPr>
          <w:sz w:val="20"/>
          <w:szCs w:val="20"/>
          <w:lang w:val="en-US"/>
        </w:rPr>
        <w:lastRenderedPageBreak/>
        <w:t>Organizational structure and working principle of the kind of Robotic Manufacturing harvester working with industrial robot type portal with amendments and additions to the basis for design and construction of complexes for Robotic Demining of environmental minefields. In adjacent and complementary technologies providing de-mining work of Robotic Robotic harvester creating complex environmental mining of minefields. Robotic mining to combine a radio controlled flying stredstvo a system for detecting the mine field and construction of the scheme itself elektornna field carrying electric cars full and empty containers for transfer to a mobile mini-inactivated or fixed utalizatsionen center.</w:t>
      </w:r>
    </w:p>
    <w:p w:rsidR="00CD0C53" w:rsidRPr="00A77C33" w:rsidRDefault="00CD0C53" w:rsidP="00CD0C53">
      <w:pPr>
        <w:spacing w:after="0" w:line="240" w:lineRule="auto"/>
        <w:jc w:val="both"/>
        <w:rPr>
          <w:sz w:val="20"/>
          <w:szCs w:val="20"/>
          <w:lang w:val="en-US"/>
        </w:rPr>
      </w:pPr>
      <w:r w:rsidRPr="00A77C33">
        <w:rPr>
          <w:sz w:val="20"/>
          <w:szCs w:val="20"/>
          <w:lang w:val="en-US"/>
        </w:rPr>
        <w:t xml:space="preserve">The most recent economic resource areas cleaned of mines should be used for automated production of organic fruits and vegetables for fresh consumption. </w:t>
      </w:r>
    </w:p>
    <w:p w:rsidR="00CD0C53" w:rsidRDefault="00CD0C53" w:rsidP="00AD0D13">
      <w:pPr>
        <w:rPr>
          <w:lang w:val="en-US"/>
        </w:rPr>
      </w:pPr>
    </w:p>
    <w:p w:rsidR="00CD0C53" w:rsidRDefault="00CD0C53" w:rsidP="00AD0D13">
      <w:pPr>
        <w:rPr>
          <w:lang w:val="en-US"/>
        </w:rPr>
      </w:pPr>
    </w:p>
    <w:p w:rsidR="00CD0C53" w:rsidRDefault="00CD0C53" w:rsidP="00AD0D13">
      <w:pPr>
        <w:rPr>
          <w:lang w:val="en-US"/>
        </w:rPr>
      </w:pPr>
    </w:p>
    <w:p w:rsidR="00440CF8" w:rsidRDefault="00440CF8">
      <w:pPr>
        <w:rPr>
          <w:lang w:val="en-US"/>
        </w:rPr>
      </w:pPr>
      <w:r>
        <w:rPr>
          <w:lang w:val="en-US"/>
        </w:rPr>
        <w:br w:type="page"/>
      </w:r>
    </w:p>
    <w:p w:rsidR="00CD0C53" w:rsidRDefault="00CD0C53" w:rsidP="00CD0C53">
      <w:pPr>
        <w:spacing w:after="0" w:line="360" w:lineRule="auto"/>
        <w:jc w:val="both"/>
        <w:rPr>
          <w:lang w:val="en-US"/>
        </w:rPr>
      </w:pPr>
    </w:p>
    <w:p w:rsidR="00440CF8" w:rsidRDefault="00440CF8" w:rsidP="00CD0C53">
      <w:pPr>
        <w:spacing w:after="0" w:line="360" w:lineRule="auto"/>
        <w:jc w:val="both"/>
        <w:rPr>
          <w:lang w:val="en-US"/>
        </w:rPr>
      </w:pPr>
    </w:p>
    <w:p w:rsidR="00440CF8" w:rsidRDefault="00440CF8" w:rsidP="00CD0C53">
      <w:pPr>
        <w:spacing w:after="0" w:line="360" w:lineRule="auto"/>
        <w:jc w:val="both"/>
        <w:rPr>
          <w:lang w:val="en-US"/>
        </w:rPr>
      </w:pPr>
    </w:p>
    <w:p w:rsidR="00440CF8" w:rsidRDefault="00440CF8" w:rsidP="00CD0C53">
      <w:pPr>
        <w:spacing w:after="0" w:line="360" w:lineRule="auto"/>
        <w:jc w:val="both"/>
        <w:rPr>
          <w:lang w:val="en-US"/>
        </w:rPr>
      </w:pPr>
    </w:p>
    <w:p w:rsidR="00440CF8" w:rsidRPr="00080E2A" w:rsidRDefault="00440CF8" w:rsidP="00CD0C53">
      <w:pPr>
        <w:spacing w:after="0" w:line="360" w:lineRule="auto"/>
        <w:jc w:val="both"/>
        <w:rPr>
          <w:lang w:val="en-US"/>
        </w:rPr>
      </w:pPr>
    </w:p>
    <w:p w:rsidR="00CD0C53" w:rsidRPr="00A77C33" w:rsidRDefault="00CD0C53" w:rsidP="00CD0C53">
      <w:pPr>
        <w:pStyle w:val="TITRE10"/>
      </w:pPr>
      <w:r w:rsidRPr="00A77C33">
        <w:t xml:space="preserve">Chemical Explosive Detection for Robotic </w:t>
      </w:r>
    </w:p>
    <w:p w:rsidR="00CD0C53" w:rsidRPr="00A77C33" w:rsidRDefault="00CD0C53" w:rsidP="00CD0C53">
      <w:pPr>
        <w:pStyle w:val="TITRE10"/>
      </w:pPr>
      <w:r w:rsidRPr="00A77C33">
        <w:t>Demining Application</w:t>
      </w:r>
    </w:p>
    <w:p w:rsidR="00CD0C53" w:rsidRPr="00D55D37" w:rsidRDefault="00CD0C53" w:rsidP="00CD0C53">
      <w:pPr>
        <w:spacing w:after="0" w:line="240" w:lineRule="auto"/>
        <w:jc w:val="center"/>
        <w:rPr>
          <w:b/>
          <w:bCs/>
          <w:lang w:val="en-US"/>
        </w:rPr>
      </w:pPr>
      <w:r w:rsidRPr="00D55D37">
        <w:rPr>
          <w:b/>
          <w:bCs/>
          <w:lang w:val="en-US"/>
        </w:rPr>
        <w:t>Sungjun Lee</w:t>
      </w:r>
      <w:r w:rsidRPr="00D55D37">
        <w:rPr>
          <w:b/>
          <w:bCs/>
          <w:vertAlign w:val="superscript"/>
          <w:lang w:val="en-US"/>
        </w:rPr>
        <w:t>1</w:t>
      </w:r>
      <w:r w:rsidRPr="00D55D37">
        <w:rPr>
          <w:b/>
          <w:bCs/>
          <w:lang w:val="en-US"/>
        </w:rPr>
        <w:t xml:space="preserve">, Junghoon Lee </w:t>
      </w:r>
      <w:r w:rsidRPr="00D55D37">
        <w:rPr>
          <w:b/>
          <w:bCs/>
          <w:vertAlign w:val="superscript"/>
          <w:lang w:val="en-US"/>
        </w:rPr>
        <w:t>1,2</w:t>
      </w:r>
      <w:r w:rsidRPr="00D55D37">
        <w:rPr>
          <w:b/>
          <w:bCs/>
          <w:lang w:val="en-US"/>
        </w:rPr>
        <w:t>, and Munsang Kim</w:t>
      </w:r>
      <w:r w:rsidRPr="00D55D37">
        <w:rPr>
          <w:b/>
          <w:bCs/>
          <w:vertAlign w:val="superscript"/>
          <w:lang w:val="en-US"/>
        </w:rPr>
        <w:t>3</w:t>
      </w:r>
      <w:r w:rsidRPr="00D55D37">
        <w:rPr>
          <w:b/>
          <w:bCs/>
          <w:lang w:val="en-US"/>
        </w:rPr>
        <w:t xml:space="preserve"> </w:t>
      </w:r>
    </w:p>
    <w:p w:rsidR="00CD0C53" w:rsidRDefault="00CD0C53" w:rsidP="00CD0C53">
      <w:pPr>
        <w:spacing w:after="0" w:line="240" w:lineRule="auto"/>
        <w:rPr>
          <w:sz w:val="20"/>
          <w:szCs w:val="20"/>
          <w:vertAlign w:val="superscript"/>
          <w:lang w:val="en-US"/>
        </w:rPr>
      </w:pPr>
    </w:p>
    <w:p w:rsidR="00CD0C53" w:rsidRPr="00D55D37" w:rsidRDefault="00CD0C53" w:rsidP="00CD0C53">
      <w:pPr>
        <w:spacing w:after="0" w:line="240" w:lineRule="auto"/>
        <w:jc w:val="center"/>
        <w:rPr>
          <w:sz w:val="20"/>
          <w:szCs w:val="20"/>
          <w:lang w:val="en-US"/>
        </w:rPr>
      </w:pPr>
      <w:r w:rsidRPr="00D55D37">
        <w:rPr>
          <w:sz w:val="20"/>
          <w:szCs w:val="20"/>
          <w:vertAlign w:val="superscript"/>
          <w:lang w:val="en-US"/>
        </w:rPr>
        <w:t>1</w:t>
      </w:r>
      <w:r>
        <w:rPr>
          <w:sz w:val="20"/>
          <w:szCs w:val="20"/>
          <w:lang w:val="en-US"/>
        </w:rPr>
        <w:t xml:space="preserve"> </w:t>
      </w:r>
      <w:r w:rsidRPr="00D55D37">
        <w:rPr>
          <w:sz w:val="20"/>
          <w:szCs w:val="20"/>
          <w:lang w:val="en-US"/>
        </w:rPr>
        <w:t>School of Mechanical and Aerospace Engineering, Seoul National University, Korea</w:t>
      </w:r>
    </w:p>
    <w:p w:rsidR="00CD0C53" w:rsidRPr="00D55D37" w:rsidRDefault="00CD0C53" w:rsidP="00CD0C53">
      <w:pPr>
        <w:spacing w:after="0" w:line="240" w:lineRule="auto"/>
        <w:jc w:val="center"/>
        <w:rPr>
          <w:sz w:val="20"/>
          <w:szCs w:val="20"/>
          <w:lang w:val="en-US"/>
        </w:rPr>
      </w:pPr>
      <w:r w:rsidRPr="00D55D37">
        <w:rPr>
          <w:sz w:val="20"/>
          <w:szCs w:val="20"/>
          <w:vertAlign w:val="superscript"/>
          <w:lang w:val="en-US"/>
        </w:rPr>
        <w:t>2</w:t>
      </w:r>
      <w:r>
        <w:rPr>
          <w:sz w:val="20"/>
          <w:szCs w:val="20"/>
          <w:lang w:val="en-US"/>
        </w:rPr>
        <w:t xml:space="preserve"> </w:t>
      </w:r>
      <w:r w:rsidRPr="00D55D37">
        <w:rPr>
          <w:sz w:val="20"/>
          <w:szCs w:val="20"/>
          <w:lang w:val="en-US"/>
        </w:rPr>
        <w:t>Interdisciplinary Program of Bioengineering, Seoul National University, Korea</w:t>
      </w:r>
    </w:p>
    <w:p w:rsidR="00CD0C53" w:rsidRPr="00D55D37" w:rsidRDefault="00CD0C53" w:rsidP="00CD0C53">
      <w:pPr>
        <w:spacing w:after="0" w:line="240" w:lineRule="auto"/>
        <w:jc w:val="center"/>
        <w:rPr>
          <w:sz w:val="20"/>
          <w:szCs w:val="20"/>
          <w:lang w:val="en-US"/>
        </w:rPr>
      </w:pPr>
      <w:r w:rsidRPr="00D55D37">
        <w:rPr>
          <w:sz w:val="20"/>
          <w:szCs w:val="20"/>
          <w:vertAlign w:val="superscript"/>
          <w:lang w:val="en-US"/>
        </w:rPr>
        <w:t>3</w:t>
      </w:r>
      <w:r>
        <w:rPr>
          <w:sz w:val="20"/>
          <w:szCs w:val="20"/>
          <w:lang w:val="en-US"/>
        </w:rPr>
        <w:t xml:space="preserve"> </w:t>
      </w:r>
      <w:r w:rsidRPr="00D55D37">
        <w:rPr>
          <w:sz w:val="20"/>
          <w:szCs w:val="20"/>
          <w:lang w:val="en-US"/>
        </w:rPr>
        <w:t>Center for Intelligent Robotics, 21C Frontier Intelligent Robotics Program,</w:t>
      </w:r>
    </w:p>
    <w:p w:rsidR="00CD0C53" w:rsidRDefault="00CD0C53" w:rsidP="00CD0C53">
      <w:pPr>
        <w:spacing w:after="0" w:line="240" w:lineRule="auto"/>
        <w:jc w:val="center"/>
        <w:rPr>
          <w:sz w:val="20"/>
          <w:szCs w:val="20"/>
          <w:lang w:val="en-US"/>
        </w:rPr>
      </w:pPr>
      <w:r w:rsidRPr="00D55D37">
        <w:rPr>
          <w:sz w:val="20"/>
          <w:szCs w:val="20"/>
          <w:lang w:val="en-US"/>
        </w:rPr>
        <w:t>Korea Institute of Science and Technology</w:t>
      </w:r>
      <w:r>
        <w:rPr>
          <w:sz w:val="20"/>
          <w:szCs w:val="20"/>
          <w:lang w:val="en-US"/>
        </w:rPr>
        <w:t xml:space="preserve"> - Korea</w:t>
      </w:r>
    </w:p>
    <w:p w:rsidR="00CD0C53" w:rsidRPr="00D55D37" w:rsidRDefault="00CD0C53" w:rsidP="00CD0C53">
      <w:pPr>
        <w:rPr>
          <w:sz w:val="20"/>
          <w:szCs w:val="20"/>
          <w:lang w:val="en-US"/>
        </w:rPr>
      </w:pPr>
    </w:p>
    <w:p w:rsidR="00440CF8" w:rsidRDefault="00440CF8" w:rsidP="00CD0C53">
      <w:pPr>
        <w:rPr>
          <w:b/>
          <w:bCs/>
          <w:lang w:val="en-US"/>
        </w:rPr>
      </w:pPr>
    </w:p>
    <w:p w:rsidR="00CD0C53" w:rsidRPr="00A77C33" w:rsidRDefault="00CD0C53" w:rsidP="00CD0C53">
      <w:pPr>
        <w:rPr>
          <w:b/>
          <w:bCs/>
          <w:lang w:val="en-US"/>
        </w:rPr>
      </w:pPr>
      <w:r w:rsidRPr="00A77C33">
        <w:rPr>
          <w:b/>
          <w:bCs/>
          <w:lang w:val="en-US"/>
        </w:rPr>
        <w:t>Abstract</w:t>
      </w:r>
    </w:p>
    <w:p w:rsidR="00CD0C53" w:rsidRPr="00A77C33" w:rsidRDefault="00CD0C53" w:rsidP="00CD0C53">
      <w:pPr>
        <w:spacing w:line="240" w:lineRule="auto"/>
        <w:jc w:val="both"/>
        <w:rPr>
          <w:sz w:val="20"/>
          <w:szCs w:val="20"/>
          <w:lang w:val="en-US"/>
        </w:rPr>
      </w:pPr>
      <w:r w:rsidRPr="00A77C33">
        <w:rPr>
          <w:sz w:val="20"/>
          <w:szCs w:val="20"/>
          <w:lang w:val="en-US"/>
        </w:rPr>
        <w:t xml:space="preserve">This  abstract  reports  an  explosive  detector  system which  consists  of  an  anti-explosive  sensor  and  a preconcentrator  for  detecting  out  extremely  low  chemical  trace  of  trinitrotoluene  (TNT)  from  anti-personnel  mines.  Unlike  conventional  mine  detection  methods  such  as  metal  detector  and  ground penetrating radar, our sensor directly recognizes the explosives on small robots deployed in a mine field (Fig. 1 a) [1]. A highly sensitive quartz crystal microbalance (QCM) is employed and functionalized with an explosive-specific capture molecule. Intriguingly, we adapt a biological peptide sequence screened out of  peptide  library  using  the  phage  display  method,  which  resulted  in  a  receptor  specific  </w:t>
      </w:r>
      <w:r w:rsidRPr="00A77C33">
        <w:rPr>
          <w:sz w:val="20"/>
          <w:szCs w:val="20"/>
          <w:lang w:val="en-US"/>
        </w:rPr>
        <w:lastRenderedPageBreak/>
        <w:t xml:space="preserve">to  2,4-dinitrotoluene (DNT) [2]. The DNT is a degraded form of TNT in atmosphere, thus represents the mine chemical.  Cross-reactivity  of  sensor  is  verified  by  confirming  that  this  sensor  does  not  respond  to analogues  such  as  benzene,  methanol,  and  ethanol,  but  reacts  only  with  the  DNT.  Its  reactivity  is examined with wide range of concentrations, from 180 ppm to 1.8 ppm (Fig. 1. b)). Our sensor shows constant and repeatable responses to DNT exposure, up to 3 Hz of oscillation frequency change. Signal stability for an hour is less than 1 Hz at its nominal frequency, 5 MHz. The response time at 180 ppm DNT concentration is less than 10 minutes.  </w:t>
      </w:r>
    </w:p>
    <w:p w:rsidR="00CD0C53" w:rsidRPr="00A77C33" w:rsidRDefault="00CD0C53" w:rsidP="00CD0C53">
      <w:pPr>
        <w:spacing w:line="240" w:lineRule="auto"/>
        <w:jc w:val="both"/>
        <w:rPr>
          <w:sz w:val="20"/>
          <w:szCs w:val="20"/>
          <w:lang w:val="en-US"/>
        </w:rPr>
      </w:pPr>
      <w:r w:rsidRPr="00A77C33">
        <w:rPr>
          <w:noProof/>
          <w:sz w:val="20"/>
          <w:szCs w:val="20"/>
          <w:lang w:eastAsia="fr-FR"/>
        </w:rPr>
        <w:drawing>
          <wp:inline distT="0" distB="0" distL="0" distR="0">
            <wp:extent cx="3238500" cy="987779"/>
            <wp:effectExtent l="19050" t="0" r="0" b="0"/>
            <wp:docPr id="1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3239201" cy="987993"/>
                    </a:xfrm>
                    <a:prstGeom prst="rect">
                      <a:avLst/>
                    </a:prstGeom>
                    <a:noFill/>
                    <a:ln w="9525">
                      <a:noFill/>
                      <a:miter lim="800000"/>
                      <a:headEnd/>
                      <a:tailEnd/>
                    </a:ln>
                  </pic:spPr>
                </pic:pic>
              </a:graphicData>
            </a:graphic>
          </wp:inline>
        </w:drawing>
      </w:r>
    </w:p>
    <w:p w:rsidR="00CD0C53" w:rsidRPr="00A77C33" w:rsidRDefault="00CD0C53" w:rsidP="00CD0C53">
      <w:pPr>
        <w:spacing w:line="240" w:lineRule="auto"/>
        <w:jc w:val="center"/>
        <w:rPr>
          <w:i/>
          <w:iCs/>
          <w:sz w:val="20"/>
          <w:szCs w:val="20"/>
          <w:lang w:val="en-US"/>
        </w:rPr>
      </w:pPr>
      <w:r w:rsidRPr="00A77C33">
        <w:rPr>
          <w:i/>
          <w:iCs/>
          <w:sz w:val="20"/>
          <w:szCs w:val="20"/>
          <w:lang w:val="en-US"/>
        </w:rPr>
        <w:t>Fig. 1. a) Concept of mine detection with deployed chemical sensors.          b) DNT sensing result of QCM</w:t>
      </w:r>
    </w:p>
    <w:p w:rsidR="00CD0C53" w:rsidRDefault="00CD0C53" w:rsidP="00CD0C53">
      <w:pPr>
        <w:spacing w:line="240" w:lineRule="auto"/>
        <w:jc w:val="both"/>
        <w:rPr>
          <w:sz w:val="20"/>
          <w:szCs w:val="20"/>
          <w:lang w:val="en-US"/>
        </w:rPr>
      </w:pPr>
      <w:r w:rsidRPr="00A77C33">
        <w:rPr>
          <w:sz w:val="20"/>
          <w:szCs w:val="20"/>
          <w:lang w:val="en-US"/>
        </w:rPr>
        <w:t xml:space="preserve">In order to detect the extremely low level of explosive molecule encountered in a real field, one needs to use a preconcentrator for a practical level of sensitivity. We use carbon nanotubes (CNTs) for absorbing and concentrating the analytes. High surface area of the CNT makes it a good adsorbent. The accumulated molecules on the large surface of the CNT is released at once and sent to the sensor by a heat pulse. The CNT itself can be used as a highly conductive Joule heating element in our system. The concentration performance  is  investigated  with  a  gas  chromatography  (6890N,  Agilent,  USA).  Despite  its  small adsorbent amount, 0.45 cc, the preconcentrator boosts up the concentration of a model molecule (toluene for present case) 19 times after absorption for five minutes and 27 times after 15 minutes (Fig. 2. b)).  </w:t>
      </w:r>
    </w:p>
    <w:p w:rsidR="00CD0C53" w:rsidRPr="00A77C33" w:rsidRDefault="00CD0C53" w:rsidP="00CD0C53">
      <w:pPr>
        <w:spacing w:line="240" w:lineRule="auto"/>
        <w:jc w:val="both"/>
        <w:rPr>
          <w:sz w:val="20"/>
          <w:szCs w:val="20"/>
          <w:lang w:val="en-US"/>
        </w:rPr>
      </w:pPr>
      <w:r w:rsidRPr="00A77C33">
        <w:rPr>
          <w:noProof/>
          <w:sz w:val="20"/>
          <w:szCs w:val="20"/>
          <w:lang w:eastAsia="fr-FR"/>
        </w:rPr>
        <w:lastRenderedPageBreak/>
        <w:drawing>
          <wp:inline distT="0" distB="0" distL="0" distR="0">
            <wp:extent cx="3533775" cy="1209014"/>
            <wp:effectExtent l="19050" t="0" r="9525" b="0"/>
            <wp:docPr id="2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t="6667"/>
                    <a:stretch>
                      <a:fillRect/>
                    </a:stretch>
                  </pic:blipFill>
                  <pic:spPr bwMode="auto">
                    <a:xfrm>
                      <a:off x="0" y="0"/>
                      <a:ext cx="3533775" cy="1209014"/>
                    </a:xfrm>
                    <a:prstGeom prst="rect">
                      <a:avLst/>
                    </a:prstGeom>
                    <a:noFill/>
                    <a:ln w="9525">
                      <a:noFill/>
                      <a:miter lim="800000"/>
                      <a:headEnd/>
                      <a:tailEnd/>
                    </a:ln>
                  </pic:spPr>
                </pic:pic>
              </a:graphicData>
            </a:graphic>
          </wp:inline>
        </w:drawing>
      </w:r>
    </w:p>
    <w:p w:rsidR="00CD0C53" w:rsidRPr="00A77C33" w:rsidRDefault="00CD0C53" w:rsidP="00CD0C53">
      <w:pPr>
        <w:spacing w:line="240" w:lineRule="auto"/>
        <w:ind w:left="3119" w:hanging="3074"/>
        <w:jc w:val="both"/>
        <w:rPr>
          <w:i/>
          <w:iCs/>
          <w:sz w:val="20"/>
          <w:szCs w:val="20"/>
          <w:lang w:val="en-US"/>
        </w:rPr>
      </w:pPr>
      <w:r w:rsidRPr="00733080">
        <w:rPr>
          <w:i/>
          <w:iCs/>
          <w:sz w:val="16"/>
          <w:szCs w:val="16"/>
          <w:lang w:val="en-US"/>
        </w:rPr>
        <w:t>Fig. 2. a) Fabricated preconcentrator.</w:t>
      </w:r>
      <w:r w:rsidRPr="00A77C33">
        <w:rPr>
          <w:i/>
          <w:iCs/>
          <w:sz w:val="20"/>
          <w:szCs w:val="20"/>
          <w:lang w:val="en-US"/>
        </w:rPr>
        <w:t xml:space="preserve"> </w:t>
      </w:r>
      <w:r w:rsidRPr="00A77C33">
        <w:rPr>
          <w:i/>
          <w:iCs/>
          <w:sz w:val="20"/>
          <w:szCs w:val="20"/>
          <w:lang w:val="en-US"/>
        </w:rPr>
        <w:tab/>
        <w:t xml:space="preserve"> </w:t>
      </w:r>
      <w:r w:rsidRPr="00733080">
        <w:rPr>
          <w:i/>
          <w:iCs/>
          <w:sz w:val="16"/>
          <w:szCs w:val="16"/>
          <w:lang w:val="en-US"/>
        </w:rPr>
        <w:t>b) Concentration performance                                          according to adsorption time</w:t>
      </w:r>
      <w:r w:rsidRPr="00A77C33">
        <w:rPr>
          <w:i/>
          <w:iCs/>
          <w:sz w:val="20"/>
          <w:szCs w:val="20"/>
          <w:lang w:val="en-US"/>
        </w:rPr>
        <w:t xml:space="preserve"> </w:t>
      </w:r>
    </w:p>
    <w:p w:rsidR="00CD0C53" w:rsidRPr="00A77C33" w:rsidRDefault="00CD0C53" w:rsidP="00CD0C53">
      <w:pPr>
        <w:spacing w:line="240" w:lineRule="auto"/>
        <w:jc w:val="both"/>
        <w:rPr>
          <w:b/>
          <w:bCs/>
          <w:sz w:val="20"/>
          <w:szCs w:val="20"/>
          <w:lang w:val="en-US"/>
        </w:rPr>
      </w:pPr>
      <w:r w:rsidRPr="00A77C33">
        <w:rPr>
          <w:b/>
          <w:bCs/>
          <w:sz w:val="20"/>
          <w:szCs w:val="20"/>
          <w:lang w:val="en-US"/>
        </w:rPr>
        <w:t xml:space="preserve">Reference </w:t>
      </w:r>
    </w:p>
    <w:p w:rsidR="00CD0C53" w:rsidRDefault="00CD0C53" w:rsidP="00CD0C53">
      <w:pPr>
        <w:spacing w:after="0" w:line="240" w:lineRule="auto"/>
        <w:jc w:val="both"/>
        <w:rPr>
          <w:sz w:val="20"/>
          <w:szCs w:val="20"/>
          <w:lang w:val="en-US"/>
        </w:rPr>
      </w:pPr>
      <w:r w:rsidRPr="00A77C33">
        <w:rPr>
          <w:sz w:val="20"/>
          <w:szCs w:val="20"/>
          <w:lang w:val="en-US"/>
        </w:rPr>
        <w:t xml:space="preserve">[1] Claudio Bruschini  , et al., “Ground penetrating radar and imaging metal detector for antipersonnel mine detection” Journal of Applied Geophysics, Vol. 40, Issues 1-3, P. 59-71, 1998. </w:t>
      </w:r>
    </w:p>
    <w:p w:rsidR="00CD0C53" w:rsidRPr="00A77C33" w:rsidRDefault="00CD0C53" w:rsidP="00CD0C53">
      <w:pPr>
        <w:spacing w:after="0" w:line="240" w:lineRule="auto"/>
        <w:jc w:val="both"/>
        <w:rPr>
          <w:sz w:val="20"/>
          <w:szCs w:val="20"/>
          <w:lang w:val="en-US"/>
        </w:rPr>
      </w:pPr>
      <w:r w:rsidRPr="00A77C33">
        <w:rPr>
          <w:sz w:val="20"/>
          <w:szCs w:val="20"/>
          <w:lang w:val="en-US"/>
        </w:rPr>
        <w:t>[2]  Ellen  R.  Goldman  et  al.,  “Selection  of  phage  displayed  peptides  for  the  detection  of  2,4,6-trinitrotoluene in seawater” Analytiica Chimica Acta. Vol 457, p13-19</w:t>
      </w:r>
    </w:p>
    <w:p w:rsidR="00CD0C53" w:rsidRDefault="00CD0C53" w:rsidP="00AD0D13">
      <w:pPr>
        <w:rPr>
          <w:lang w:val="en-US"/>
        </w:rPr>
      </w:pPr>
    </w:p>
    <w:p w:rsidR="00CD0C53" w:rsidRDefault="00CD0C53" w:rsidP="00AD0D13">
      <w:pPr>
        <w:rPr>
          <w:lang w:val="en-US"/>
        </w:rPr>
      </w:pPr>
    </w:p>
    <w:p w:rsidR="00CD0C53" w:rsidRDefault="00CD0C53" w:rsidP="00AD0D13">
      <w:pPr>
        <w:rPr>
          <w:lang w:val="en-US"/>
        </w:rPr>
      </w:pPr>
    </w:p>
    <w:p w:rsidR="00CD0C53" w:rsidRDefault="00CD0C53" w:rsidP="00AD0D13">
      <w:pPr>
        <w:rPr>
          <w:lang w:val="en-US"/>
        </w:rPr>
      </w:pPr>
    </w:p>
    <w:p w:rsidR="00440CF8" w:rsidRDefault="00440CF8">
      <w:pPr>
        <w:rPr>
          <w:lang w:val="en-US"/>
        </w:rPr>
      </w:pPr>
      <w:r>
        <w:rPr>
          <w:lang w:val="en-US"/>
        </w:rPr>
        <w:br w:type="page"/>
      </w:r>
    </w:p>
    <w:p w:rsidR="00CD0C53" w:rsidRDefault="00CD0C53" w:rsidP="00AD0D13">
      <w:pPr>
        <w:rPr>
          <w:lang w:val="en-US"/>
        </w:rPr>
      </w:pPr>
    </w:p>
    <w:p w:rsidR="00440CF8" w:rsidRDefault="00CC5B62" w:rsidP="00440CF8">
      <w:pPr>
        <w:spacing w:after="0" w:line="240" w:lineRule="auto"/>
        <w:jc w:val="center"/>
        <w:rPr>
          <w:b/>
          <w:bCs/>
          <w:smallCaps/>
          <w:sz w:val="28"/>
          <w:szCs w:val="28"/>
          <w:lang w:val="en-US"/>
        </w:rPr>
      </w:pPr>
      <w:r w:rsidRPr="00440CF8">
        <w:rPr>
          <w:b/>
          <w:bCs/>
          <w:smallCaps/>
          <w:sz w:val="28"/>
          <w:szCs w:val="28"/>
          <w:lang w:val="en-US"/>
        </w:rPr>
        <w:t xml:space="preserve">New technologies to face CBRN-threats: </w:t>
      </w:r>
    </w:p>
    <w:p w:rsidR="00CC5B62" w:rsidRPr="00440CF8" w:rsidRDefault="00CC5B62" w:rsidP="00440CF8">
      <w:pPr>
        <w:spacing w:after="0" w:line="240" w:lineRule="auto"/>
        <w:jc w:val="center"/>
        <w:rPr>
          <w:b/>
          <w:bCs/>
          <w:smallCaps/>
          <w:sz w:val="28"/>
          <w:szCs w:val="28"/>
          <w:lang w:val="en-US"/>
        </w:rPr>
      </w:pPr>
      <w:r w:rsidRPr="00440CF8">
        <w:rPr>
          <w:b/>
          <w:bCs/>
          <w:smallCaps/>
          <w:sz w:val="28"/>
          <w:szCs w:val="28"/>
          <w:lang w:val="en-US"/>
        </w:rPr>
        <w:t>our vision</w:t>
      </w:r>
    </w:p>
    <w:p w:rsidR="00CC5B62" w:rsidRDefault="00CC5B62" w:rsidP="00440CF8">
      <w:pPr>
        <w:spacing w:after="0" w:line="240" w:lineRule="auto"/>
        <w:jc w:val="center"/>
        <w:rPr>
          <w:lang w:val="en-US"/>
        </w:rPr>
      </w:pPr>
    </w:p>
    <w:p w:rsidR="00CC5B62" w:rsidRDefault="00CC5B62" w:rsidP="00440CF8">
      <w:pPr>
        <w:spacing w:after="0" w:line="240" w:lineRule="auto"/>
        <w:jc w:val="center"/>
        <w:rPr>
          <w:lang w:val="en-US"/>
        </w:rPr>
      </w:pPr>
    </w:p>
    <w:p w:rsidR="00CC5B62" w:rsidRPr="00440CF8" w:rsidRDefault="00CC5B62" w:rsidP="00440CF8">
      <w:pPr>
        <w:spacing w:after="0" w:line="240" w:lineRule="auto"/>
        <w:jc w:val="center"/>
        <w:rPr>
          <w:b/>
          <w:bCs/>
          <w:lang w:val="en-US"/>
        </w:rPr>
      </w:pPr>
      <w:r w:rsidRPr="00440CF8">
        <w:rPr>
          <w:b/>
          <w:bCs/>
          <w:lang w:val="en-US"/>
        </w:rPr>
        <w:t>Y.Baudoin*, et Al**</w:t>
      </w:r>
    </w:p>
    <w:p w:rsidR="00CC5B62" w:rsidRPr="00440CF8" w:rsidRDefault="00CC5B62" w:rsidP="00440CF8">
      <w:pPr>
        <w:spacing w:after="0" w:line="240" w:lineRule="auto"/>
        <w:jc w:val="center"/>
        <w:rPr>
          <w:sz w:val="20"/>
          <w:szCs w:val="20"/>
          <w:lang w:val="en-US"/>
        </w:rPr>
      </w:pPr>
      <w:r w:rsidRPr="00440CF8">
        <w:rPr>
          <w:sz w:val="20"/>
          <w:szCs w:val="20"/>
          <w:lang w:val="en-US"/>
        </w:rPr>
        <w:t xml:space="preserve">*Royal military academy, </w:t>
      </w:r>
      <w:smartTag w:uri="urn:schemas-microsoft-com:office:smarttags" w:element="City">
        <w:smartTag w:uri="urn:schemas-microsoft-com:office:smarttags" w:element="place">
          <w:r w:rsidRPr="00440CF8">
            <w:rPr>
              <w:sz w:val="20"/>
              <w:szCs w:val="20"/>
              <w:lang w:val="en-US"/>
            </w:rPr>
            <w:t>Brussels</w:t>
          </w:r>
        </w:smartTag>
      </w:smartTag>
    </w:p>
    <w:p w:rsidR="00CC5B62" w:rsidRPr="00440CF8" w:rsidRDefault="00CC5B62" w:rsidP="00440CF8">
      <w:pPr>
        <w:spacing w:after="0" w:line="240" w:lineRule="auto"/>
        <w:jc w:val="center"/>
        <w:rPr>
          <w:sz w:val="20"/>
          <w:szCs w:val="20"/>
          <w:lang w:val="en-US"/>
        </w:rPr>
      </w:pPr>
      <w:r w:rsidRPr="00440CF8">
        <w:rPr>
          <w:sz w:val="20"/>
          <w:szCs w:val="20"/>
          <w:lang w:val="en-US"/>
        </w:rPr>
        <w:t>**DOVO, DLD , RMA-UGV(</w:t>
      </w:r>
      <w:hyperlink r:id="rId22" w:history="1">
        <w:r w:rsidRPr="00440CF8">
          <w:rPr>
            <w:sz w:val="20"/>
            <w:szCs w:val="20"/>
            <w:lang w:val="en-US"/>
          </w:rPr>
          <w:t>www.mil.be</w:t>
        </w:r>
      </w:hyperlink>
      <w:r w:rsidRPr="00440CF8">
        <w:rPr>
          <w:sz w:val="20"/>
          <w:szCs w:val="20"/>
          <w:lang w:val="en-US"/>
        </w:rPr>
        <w:t xml:space="preserve">; </w:t>
      </w:r>
      <w:hyperlink r:id="rId23" w:history="1">
        <w:r w:rsidRPr="00440CF8">
          <w:rPr>
            <w:sz w:val="20"/>
            <w:szCs w:val="20"/>
            <w:lang w:val="en-US"/>
          </w:rPr>
          <w:t>http://mecatron.rma.ac.be</w:t>
        </w:r>
      </w:hyperlink>
      <w:r w:rsidRPr="00440CF8">
        <w:rPr>
          <w:sz w:val="20"/>
          <w:szCs w:val="20"/>
          <w:lang w:val="en-US"/>
        </w:rPr>
        <w:t xml:space="preserve">)  </w:t>
      </w:r>
    </w:p>
    <w:p w:rsidR="00CC5B62" w:rsidRPr="00440CF8" w:rsidRDefault="004C2504" w:rsidP="00440CF8">
      <w:pPr>
        <w:spacing w:after="0" w:line="240" w:lineRule="auto"/>
        <w:jc w:val="center"/>
        <w:rPr>
          <w:sz w:val="20"/>
          <w:szCs w:val="20"/>
          <w:lang w:val="en-US"/>
        </w:rPr>
      </w:pPr>
      <w:hyperlink r:id="rId24" w:history="1">
        <w:r w:rsidR="00CC5B62" w:rsidRPr="00440CF8">
          <w:rPr>
            <w:sz w:val="20"/>
            <w:szCs w:val="20"/>
            <w:lang w:val="en-US"/>
          </w:rPr>
          <w:t>Yvan.baudoin@rma.ac.be</w:t>
        </w:r>
      </w:hyperlink>
    </w:p>
    <w:p w:rsidR="00CC5B62" w:rsidRPr="00221472" w:rsidRDefault="00CC5B62" w:rsidP="00440CF8">
      <w:pPr>
        <w:spacing w:after="0" w:line="240" w:lineRule="auto"/>
        <w:jc w:val="center"/>
        <w:rPr>
          <w:lang w:val="en-US"/>
        </w:rPr>
      </w:pPr>
    </w:p>
    <w:p w:rsidR="00CC5B62" w:rsidRPr="00221472" w:rsidRDefault="00440CF8" w:rsidP="00440CF8">
      <w:pPr>
        <w:rPr>
          <w:b/>
          <w:lang w:val="en-US"/>
        </w:rPr>
      </w:pPr>
      <w:r w:rsidRPr="00221472">
        <w:rPr>
          <w:b/>
          <w:lang w:val="en-US"/>
        </w:rPr>
        <w:t>A</w:t>
      </w:r>
      <w:r w:rsidR="00CC5B62" w:rsidRPr="00221472">
        <w:rPr>
          <w:b/>
          <w:lang w:val="en-US"/>
        </w:rPr>
        <w:t>bstract</w:t>
      </w:r>
    </w:p>
    <w:p w:rsidR="00CC5B62" w:rsidRPr="00440CF8" w:rsidRDefault="00CC5B62" w:rsidP="00CC5B62">
      <w:pPr>
        <w:jc w:val="both"/>
        <w:rPr>
          <w:sz w:val="20"/>
          <w:szCs w:val="20"/>
          <w:lang w:val="en-US"/>
        </w:rPr>
      </w:pPr>
      <w:r w:rsidRPr="00440CF8">
        <w:rPr>
          <w:sz w:val="20"/>
          <w:szCs w:val="20"/>
          <w:lang w:val="en-US"/>
        </w:rPr>
        <w:t xml:space="preserve">The scenario of a terror attack using mass destruction and non conventional warheads is today a major concern of Europe. A device including CBRN-E (Chemical, Biological, Radiological, Nuclear agents and Explosives) agents may be found before its activation.  It is widely accepted that such a scenario will be possible in the near future. In such a scenario it may happen that the device is not yet activated and Special Forces are required to give an immediate response. Most of these devices will contain only explosive warheads, but some chemical projectiles, which were left during and after WWI are still around in Middle </w:t>
      </w:r>
      <w:smartTag w:uri="urn:schemas-microsoft-com:office:smarttags" w:element="place">
        <w:r w:rsidRPr="00440CF8">
          <w:rPr>
            <w:sz w:val="20"/>
            <w:szCs w:val="20"/>
            <w:lang w:val="en-US"/>
          </w:rPr>
          <w:t>Europe</w:t>
        </w:r>
      </w:smartTag>
      <w:r w:rsidRPr="00440CF8">
        <w:rPr>
          <w:sz w:val="20"/>
          <w:szCs w:val="20"/>
          <w:lang w:val="en-US"/>
        </w:rPr>
        <w:t xml:space="preserve"> countries. The current technology of neutralization of munitions is based on remote manual operation, which is a very demanding and dangerous activity, since the human operator is assumed to remember technical details of thousands of possible treats. The innovative technologies should thus include a computer based device localization and identification, the development of an intelligent Command, Communication and Control station, where new sensors and human supervised autonomous control enables a distant intelligent robot to perform its task with maximum available knowledge; precise manipulation and world wide technical support </w:t>
      </w:r>
      <w:r w:rsidRPr="00440CF8">
        <w:rPr>
          <w:sz w:val="20"/>
          <w:szCs w:val="20"/>
          <w:lang w:val="en-US"/>
        </w:rPr>
        <w:lastRenderedPageBreak/>
        <w:t xml:space="preserve">in order to maximize the probabilities to successfully complete the task to neutralize a terrifying device. Some described activities are realized with the volunteered support of the Belgian relevant expert </w:t>
      </w:r>
      <w:r w:rsidR="005E2089">
        <w:rPr>
          <w:noProof/>
          <w:sz w:val="20"/>
          <w:szCs w:val="20"/>
          <w:lang w:eastAsia="fr-FR"/>
        </w:rPr>
        <w:drawing>
          <wp:anchor distT="0" distB="0" distL="114300" distR="114300" simplePos="0" relativeHeight="251663360" behindDoc="0" locked="0" layoutInCell="1" allowOverlap="1">
            <wp:simplePos x="0" y="0"/>
            <wp:positionH relativeFrom="column">
              <wp:posOffset>1676400</wp:posOffset>
            </wp:positionH>
            <wp:positionV relativeFrom="paragraph">
              <wp:posOffset>1365250</wp:posOffset>
            </wp:positionV>
            <wp:extent cx="1885950" cy="2047875"/>
            <wp:effectExtent l="19050" t="0" r="0" b="0"/>
            <wp:wrapSquare wrapText="bothSides"/>
            <wp:docPr id="30" name="Image 4" descr="teo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odor"/>
                    <pic:cNvPicPr>
                      <a:picLocks noChangeAspect="1" noChangeArrowheads="1"/>
                    </pic:cNvPicPr>
                  </pic:nvPicPr>
                  <pic:blipFill>
                    <a:blip r:embed="rId25" cstate="print"/>
                    <a:srcRect/>
                    <a:stretch>
                      <a:fillRect/>
                    </a:stretch>
                  </pic:blipFill>
                  <pic:spPr bwMode="auto">
                    <a:xfrm>
                      <a:off x="0" y="0"/>
                      <a:ext cx="1885950" cy="2047875"/>
                    </a:xfrm>
                    <a:prstGeom prst="rect">
                      <a:avLst/>
                    </a:prstGeom>
                    <a:noFill/>
                    <a:ln w="9525">
                      <a:noFill/>
                      <a:miter lim="800000"/>
                      <a:headEnd/>
                      <a:tailEnd/>
                    </a:ln>
                  </pic:spPr>
                </pic:pic>
              </a:graphicData>
            </a:graphic>
          </wp:anchor>
        </w:drawing>
      </w:r>
      <w:r w:rsidRPr="00440CF8">
        <w:rPr>
          <w:sz w:val="20"/>
          <w:szCs w:val="20"/>
          <w:lang w:val="en-US"/>
        </w:rPr>
        <w:t xml:space="preserve">units (DOVO and DLD). </w:t>
      </w:r>
    </w:p>
    <w:p w:rsidR="00CC5B62" w:rsidRDefault="00CC5B62" w:rsidP="00CC5B62">
      <w:pPr>
        <w:jc w:val="both"/>
        <w:rPr>
          <w:bCs/>
          <w:lang w:val="en-US"/>
        </w:rPr>
      </w:pPr>
      <w:r>
        <w:rPr>
          <w:bCs/>
          <w:noProof/>
          <w:lang w:eastAsia="fr-FR"/>
        </w:rPr>
        <w:drawing>
          <wp:anchor distT="0" distB="0" distL="114300" distR="114300" simplePos="0" relativeHeight="251662336" behindDoc="0" locked="0" layoutInCell="1" allowOverlap="1">
            <wp:simplePos x="0" y="0"/>
            <wp:positionH relativeFrom="column">
              <wp:posOffset>176530</wp:posOffset>
            </wp:positionH>
            <wp:positionV relativeFrom="paragraph">
              <wp:posOffset>177165</wp:posOffset>
            </wp:positionV>
            <wp:extent cx="1495425" cy="2533650"/>
            <wp:effectExtent l="19050" t="0" r="9525" b="0"/>
            <wp:wrapSquare wrapText="bothSides"/>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1495425" cy="2533650"/>
                    </a:xfrm>
                    <a:prstGeom prst="rect">
                      <a:avLst/>
                    </a:prstGeom>
                    <a:noFill/>
                    <a:ln w="9525">
                      <a:noFill/>
                      <a:miter lim="800000"/>
                      <a:headEnd/>
                      <a:tailEnd/>
                    </a:ln>
                  </pic:spPr>
                </pic:pic>
              </a:graphicData>
            </a:graphic>
          </wp:anchor>
        </w:drawing>
      </w:r>
    </w:p>
    <w:p w:rsidR="00CC5B62" w:rsidRDefault="00CC5B62" w:rsidP="00CC5B62">
      <w:pPr>
        <w:jc w:val="both"/>
        <w:rPr>
          <w:bCs/>
          <w:lang w:val="en-US"/>
        </w:rPr>
      </w:pPr>
    </w:p>
    <w:p w:rsidR="00CC5B62" w:rsidRPr="002A5629" w:rsidRDefault="00CC5B62" w:rsidP="00CC5B62">
      <w:pPr>
        <w:rPr>
          <w:lang w:val="en-US"/>
        </w:rPr>
      </w:pPr>
    </w:p>
    <w:p w:rsidR="00CC5B62" w:rsidRDefault="00CC5B62" w:rsidP="00871423">
      <w:pPr>
        <w:jc w:val="center"/>
        <w:rPr>
          <w:b/>
          <w:bCs/>
          <w:smallCaps/>
          <w:sz w:val="28"/>
          <w:szCs w:val="28"/>
          <w:lang w:val="en-US"/>
        </w:rPr>
      </w:pPr>
    </w:p>
    <w:p w:rsidR="005E2089" w:rsidRDefault="005E2089">
      <w:pPr>
        <w:rPr>
          <w:b/>
          <w:bCs/>
          <w:smallCaps/>
          <w:sz w:val="28"/>
          <w:szCs w:val="28"/>
          <w:lang w:val="en-US"/>
        </w:rPr>
      </w:pPr>
      <w:r>
        <w:rPr>
          <w:b/>
          <w:bCs/>
          <w:smallCaps/>
          <w:sz w:val="28"/>
          <w:szCs w:val="28"/>
          <w:lang w:val="en-US"/>
        </w:rPr>
        <w:br w:type="page"/>
      </w:r>
    </w:p>
    <w:p w:rsidR="00CC5B62" w:rsidRDefault="00CC5B62" w:rsidP="00871423">
      <w:pPr>
        <w:jc w:val="center"/>
        <w:rPr>
          <w:b/>
          <w:bCs/>
          <w:smallCaps/>
          <w:sz w:val="28"/>
          <w:szCs w:val="28"/>
          <w:lang w:val="en-US"/>
        </w:rPr>
      </w:pPr>
    </w:p>
    <w:p w:rsidR="00EB0EA6" w:rsidRPr="00A77C33" w:rsidRDefault="00EB0EA6" w:rsidP="00EB0EA6">
      <w:pPr>
        <w:pStyle w:val="TITRE10"/>
      </w:pPr>
      <w:r w:rsidRPr="00A77C33">
        <w:t xml:space="preserve">Design of robot's Adaptive Motors Controller </w:t>
      </w:r>
    </w:p>
    <w:p w:rsidR="00EB0EA6" w:rsidRPr="00A77C33" w:rsidRDefault="00EB0EA6" w:rsidP="00EB0EA6">
      <w:pPr>
        <w:pStyle w:val="TITRE10"/>
      </w:pPr>
      <w:r w:rsidRPr="00A77C33">
        <w:t>Based on Fuzzy Logic using Microcontroller</w:t>
      </w:r>
    </w:p>
    <w:p w:rsidR="00EB0EA6" w:rsidRDefault="00EB0EA6" w:rsidP="00EB0EA6">
      <w:pPr>
        <w:autoSpaceDE w:val="0"/>
        <w:autoSpaceDN w:val="0"/>
        <w:adjustRightInd w:val="0"/>
        <w:jc w:val="both"/>
        <w:rPr>
          <w:sz w:val="20"/>
          <w:szCs w:val="20"/>
          <w:lang w:val="en-US"/>
        </w:rPr>
      </w:pPr>
    </w:p>
    <w:p w:rsidR="00EB0EA6" w:rsidRPr="00A957F7" w:rsidRDefault="00EB0EA6" w:rsidP="00EB0EA6">
      <w:pPr>
        <w:autoSpaceDE w:val="0"/>
        <w:autoSpaceDN w:val="0"/>
        <w:adjustRightInd w:val="0"/>
        <w:spacing w:after="0" w:line="240" w:lineRule="auto"/>
        <w:jc w:val="center"/>
        <w:rPr>
          <w:rFonts w:ascii="Calibri" w:eastAsia="Calibri" w:hAnsi="Calibri" w:cs="Arial"/>
          <w:b/>
          <w:bCs/>
          <w:color w:val="000000"/>
        </w:rPr>
      </w:pPr>
      <w:r>
        <w:rPr>
          <w:rFonts w:ascii="Calibri" w:eastAsia="Calibri" w:hAnsi="Calibri" w:cs="Arial"/>
          <w:b/>
          <w:bCs/>
          <w:color w:val="000000"/>
        </w:rPr>
        <w:t>Adel CHANGUEL</w:t>
      </w:r>
    </w:p>
    <w:p w:rsidR="00EB0EA6" w:rsidRDefault="00EB0EA6" w:rsidP="00EB0EA6">
      <w:pPr>
        <w:autoSpaceDE w:val="0"/>
        <w:autoSpaceDN w:val="0"/>
        <w:adjustRightInd w:val="0"/>
        <w:spacing w:after="0" w:line="240" w:lineRule="auto"/>
        <w:jc w:val="center"/>
        <w:rPr>
          <w:rFonts w:ascii="Calibri" w:eastAsia="Calibri" w:hAnsi="Calibri" w:cs="Arial"/>
          <w:color w:val="000000"/>
          <w:sz w:val="20"/>
          <w:szCs w:val="20"/>
        </w:rPr>
      </w:pPr>
      <w:r w:rsidRPr="00A957F7">
        <w:rPr>
          <w:rFonts w:ascii="Calibri" w:eastAsia="Calibri" w:hAnsi="Calibri" w:cs="Arial"/>
          <w:color w:val="000000"/>
          <w:sz w:val="20"/>
          <w:szCs w:val="20"/>
        </w:rPr>
        <w:t>Ecole Préparatoire aux Académies Militaires</w:t>
      </w:r>
      <w:r>
        <w:rPr>
          <w:rFonts w:ascii="Calibri" w:eastAsia="Calibri" w:hAnsi="Calibri" w:cs="Arial"/>
          <w:color w:val="000000"/>
          <w:sz w:val="20"/>
          <w:szCs w:val="20"/>
        </w:rPr>
        <w:t xml:space="preserve"> de Sousse</w:t>
      </w:r>
      <w:r w:rsidRPr="00A957F7">
        <w:rPr>
          <w:rFonts w:ascii="Calibri" w:eastAsia="Calibri" w:hAnsi="Calibri" w:cs="Arial"/>
          <w:color w:val="000000"/>
          <w:sz w:val="20"/>
          <w:szCs w:val="20"/>
        </w:rPr>
        <w:t xml:space="preserve"> (EPAM), </w:t>
      </w:r>
    </w:p>
    <w:p w:rsidR="00EB0EA6" w:rsidRPr="00A957F7" w:rsidRDefault="00EB0EA6" w:rsidP="00EB0EA6">
      <w:pPr>
        <w:autoSpaceDE w:val="0"/>
        <w:autoSpaceDN w:val="0"/>
        <w:adjustRightInd w:val="0"/>
        <w:spacing w:after="0" w:line="240" w:lineRule="auto"/>
        <w:jc w:val="center"/>
        <w:rPr>
          <w:rFonts w:ascii="Calibri" w:eastAsia="Calibri" w:hAnsi="Calibri" w:cs="Arial"/>
          <w:color w:val="000000"/>
          <w:sz w:val="20"/>
          <w:szCs w:val="20"/>
        </w:rPr>
      </w:pPr>
      <w:r w:rsidRPr="00A957F7">
        <w:rPr>
          <w:rFonts w:ascii="Calibri" w:eastAsia="Calibri" w:hAnsi="Calibri" w:cs="Arial"/>
          <w:color w:val="000000"/>
          <w:sz w:val="20"/>
          <w:szCs w:val="20"/>
        </w:rPr>
        <w:t>Tunisie</w:t>
      </w:r>
    </w:p>
    <w:p w:rsidR="00EB0EA6" w:rsidRPr="00A957F7" w:rsidRDefault="00EB0EA6" w:rsidP="00EB0EA6">
      <w:pPr>
        <w:autoSpaceDE w:val="0"/>
        <w:autoSpaceDN w:val="0"/>
        <w:adjustRightInd w:val="0"/>
        <w:spacing w:after="0" w:line="240" w:lineRule="auto"/>
        <w:jc w:val="center"/>
        <w:rPr>
          <w:rFonts w:ascii="Calibri" w:eastAsia="Calibri" w:hAnsi="Calibri" w:cs="Arial"/>
          <w:color w:val="000000"/>
          <w:sz w:val="20"/>
          <w:szCs w:val="20"/>
        </w:rPr>
      </w:pPr>
      <w:r>
        <w:rPr>
          <w:rFonts w:ascii="Calibri" w:eastAsia="Calibri" w:hAnsi="Calibri" w:cs="Arial"/>
          <w:color w:val="000000"/>
          <w:sz w:val="20"/>
          <w:szCs w:val="20"/>
        </w:rPr>
        <w:t>Tel: +(216) 98 272 207</w:t>
      </w:r>
      <w:r>
        <w:rPr>
          <w:rFonts w:ascii="Calibri" w:eastAsia="Calibri" w:hAnsi="Calibri" w:cs="Arial"/>
          <w:color w:val="000000"/>
          <w:sz w:val="20"/>
          <w:szCs w:val="20"/>
        </w:rPr>
        <w:tab/>
        <w:t>E</w:t>
      </w:r>
      <w:r w:rsidRPr="00A957F7">
        <w:rPr>
          <w:rFonts w:ascii="Calibri" w:eastAsia="Calibri" w:hAnsi="Calibri" w:cs="Arial"/>
          <w:color w:val="000000"/>
          <w:sz w:val="20"/>
          <w:szCs w:val="20"/>
        </w:rPr>
        <w:t>-mail: changuel@topnet.tn</w:t>
      </w:r>
    </w:p>
    <w:p w:rsidR="00EB0EA6" w:rsidRDefault="00EB0EA6" w:rsidP="00EB0EA6">
      <w:pPr>
        <w:autoSpaceDE w:val="0"/>
        <w:autoSpaceDN w:val="0"/>
        <w:adjustRightInd w:val="0"/>
        <w:jc w:val="both"/>
        <w:rPr>
          <w:sz w:val="20"/>
          <w:szCs w:val="20"/>
        </w:rPr>
      </w:pPr>
    </w:p>
    <w:p w:rsidR="00EB0EA6" w:rsidRDefault="00EB0EA6" w:rsidP="00EB0EA6">
      <w:pPr>
        <w:autoSpaceDE w:val="0"/>
        <w:autoSpaceDN w:val="0"/>
        <w:adjustRightInd w:val="0"/>
        <w:jc w:val="both"/>
        <w:rPr>
          <w:sz w:val="20"/>
          <w:szCs w:val="20"/>
        </w:rPr>
      </w:pPr>
    </w:p>
    <w:p w:rsidR="00EB0EA6" w:rsidRPr="00045CCB" w:rsidRDefault="00EB0EA6" w:rsidP="00EB0EA6">
      <w:pPr>
        <w:autoSpaceDE w:val="0"/>
        <w:autoSpaceDN w:val="0"/>
        <w:adjustRightInd w:val="0"/>
        <w:spacing w:after="0" w:line="360" w:lineRule="auto"/>
        <w:jc w:val="both"/>
        <w:rPr>
          <w:b/>
          <w:bCs/>
          <w:lang w:val="en-US"/>
        </w:rPr>
      </w:pPr>
      <w:r w:rsidRPr="00045CCB">
        <w:rPr>
          <w:b/>
          <w:bCs/>
          <w:lang w:val="en-US"/>
        </w:rPr>
        <w:t>Abstract</w:t>
      </w:r>
    </w:p>
    <w:p w:rsidR="00EB0EA6" w:rsidRPr="00243F9E" w:rsidRDefault="00EB0EA6" w:rsidP="00EB0EA6">
      <w:pPr>
        <w:autoSpaceDE w:val="0"/>
        <w:autoSpaceDN w:val="0"/>
        <w:adjustRightInd w:val="0"/>
        <w:spacing w:after="0" w:line="240" w:lineRule="auto"/>
        <w:jc w:val="lowKashida"/>
        <w:rPr>
          <w:rFonts w:ascii="Calibri" w:eastAsia="Calibri" w:hAnsi="Calibri" w:cs="Arial"/>
          <w:sz w:val="20"/>
          <w:szCs w:val="20"/>
          <w:lang w:val="en-GB"/>
        </w:rPr>
      </w:pPr>
      <w:r w:rsidRPr="00243F9E">
        <w:rPr>
          <w:rFonts w:ascii="Calibri" w:eastAsia="Calibri" w:hAnsi="Calibri" w:cs="Arial"/>
          <w:sz w:val="20"/>
          <w:szCs w:val="20"/>
          <w:lang w:val="en-GB"/>
        </w:rPr>
        <w:t>This paper combines two advanced technologies, microcontroller implementation and Fuzzy control, for the design of an adaptive multiple motor speed controller. The obtained solution compares favorably with classic methods in terms of design quality. The use of Fuzzy control allows implementing an original architecture which is faster and smaller then classical solution based on PID. The use of Microcontroller results in a drastic acceleration of the design process and increase design flexibility.</w:t>
      </w:r>
    </w:p>
    <w:p w:rsidR="00EB0EA6" w:rsidRPr="00243F9E" w:rsidRDefault="00EB0EA6" w:rsidP="00EB0EA6">
      <w:pPr>
        <w:autoSpaceDE w:val="0"/>
        <w:autoSpaceDN w:val="0"/>
        <w:adjustRightInd w:val="0"/>
        <w:spacing w:after="0" w:line="240" w:lineRule="auto"/>
        <w:jc w:val="lowKashida"/>
        <w:rPr>
          <w:rFonts w:ascii="Calibri" w:eastAsia="Calibri" w:hAnsi="Calibri" w:cs="Arial"/>
          <w:sz w:val="20"/>
          <w:szCs w:val="20"/>
          <w:lang w:val="en-GB"/>
        </w:rPr>
      </w:pPr>
      <w:r w:rsidRPr="00243F9E">
        <w:rPr>
          <w:rFonts w:ascii="Calibri" w:eastAsia="Calibri" w:hAnsi="Calibri" w:cs="Arial"/>
          <w:sz w:val="20"/>
          <w:szCs w:val="20"/>
          <w:lang w:val="en-GB"/>
        </w:rPr>
        <w:t xml:space="preserve">The robot controller acts between a "host machine" and a robot that makes use of 6 stepper motors. The controller is embedded in an on-board system. It interacts both with the robot's host machine and a group of motors. It adjusts the speed of each of the motors according to the distance to cover. A main computer computes the global motion of the robot and transforms it into specific elementary motions for each motor in the robot's coordinates. These elementary motions as well as some other motor characteristics are sanded to the memory of the microcontroller. For each motor, the controller system loads the remaining distance to cover. Then, using a fuzzy logic based algorithm, it computes the corresponding speed to smooth the motion of the robot and </w:t>
      </w:r>
      <w:r w:rsidRPr="00243F9E">
        <w:rPr>
          <w:rFonts w:ascii="Calibri" w:eastAsia="Calibri" w:hAnsi="Calibri" w:cs="Arial"/>
          <w:sz w:val="20"/>
          <w:szCs w:val="20"/>
          <w:lang w:val="en-GB"/>
        </w:rPr>
        <w:lastRenderedPageBreak/>
        <w:t>transmits it to the send module. The send module generates signals to supply the motor. The receive module memorizes the distance done by the motor in order to subtract it from the remaining motions in the memory.</w:t>
      </w:r>
    </w:p>
    <w:p w:rsidR="00EB0EA6" w:rsidRPr="00243F9E" w:rsidRDefault="00EB0EA6" w:rsidP="00EB0EA6">
      <w:pPr>
        <w:autoSpaceDE w:val="0"/>
        <w:autoSpaceDN w:val="0"/>
        <w:adjustRightInd w:val="0"/>
        <w:spacing w:after="0" w:line="240" w:lineRule="auto"/>
        <w:jc w:val="lowKashida"/>
        <w:rPr>
          <w:rFonts w:ascii="Calibri" w:eastAsia="Calibri" w:hAnsi="Calibri" w:cs="Arial"/>
          <w:sz w:val="20"/>
          <w:szCs w:val="20"/>
          <w:lang w:val="en-GB"/>
        </w:rPr>
      </w:pPr>
    </w:p>
    <w:p w:rsidR="00EB0EA6" w:rsidRPr="00243F9E" w:rsidRDefault="00EB0EA6" w:rsidP="00EB0EA6">
      <w:pPr>
        <w:autoSpaceDE w:val="0"/>
        <w:autoSpaceDN w:val="0"/>
        <w:adjustRightInd w:val="0"/>
        <w:spacing w:after="0" w:line="240" w:lineRule="auto"/>
        <w:jc w:val="lowKashida"/>
        <w:rPr>
          <w:rFonts w:ascii="Calibri" w:eastAsia="Calibri" w:hAnsi="Calibri" w:cs="Arial"/>
          <w:sz w:val="20"/>
          <w:szCs w:val="20"/>
          <w:lang w:val="en-GB"/>
        </w:rPr>
      </w:pPr>
      <w:r w:rsidRPr="00243F9E">
        <w:rPr>
          <w:rFonts w:ascii="Calibri" w:eastAsia="Calibri" w:hAnsi="Calibri" w:cs="Arial"/>
          <w:sz w:val="20"/>
          <w:szCs w:val="20"/>
          <w:lang w:val="en-GB"/>
        </w:rPr>
        <w:t>With this architecture, this controller will compute concurrently all the motor speeds. The total execution time is obtained by multiplying one motor execution time by the number of motors. In this case we assume that we can have more then 6 motors to control at a comfortable reaction time. So, other motors can be installed on the robot in order to do some manipulations.</w:t>
      </w:r>
    </w:p>
    <w:p w:rsidR="00EB0EA6" w:rsidRPr="00243F9E" w:rsidRDefault="00EB0EA6" w:rsidP="00EB0EA6">
      <w:pPr>
        <w:autoSpaceDE w:val="0"/>
        <w:autoSpaceDN w:val="0"/>
        <w:adjustRightInd w:val="0"/>
        <w:spacing w:after="0" w:line="240" w:lineRule="auto"/>
        <w:jc w:val="lowKashida"/>
        <w:rPr>
          <w:rFonts w:ascii="Calibri" w:eastAsia="Calibri" w:hAnsi="Calibri" w:cs="Arial"/>
          <w:sz w:val="20"/>
          <w:szCs w:val="20"/>
          <w:lang w:val="en-GB"/>
        </w:rPr>
      </w:pPr>
      <w:r w:rsidRPr="00243F9E">
        <w:rPr>
          <w:rFonts w:ascii="Calibri" w:eastAsia="Calibri" w:hAnsi="Calibri" w:cs="Arial"/>
          <w:sz w:val="20"/>
          <w:szCs w:val="20"/>
          <w:lang w:val="en-GB"/>
        </w:rPr>
        <w:t>This paper presents the adaptive motor control application, the Fuzzy control approach and the results of the implementation using microcontroller.</w:t>
      </w:r>
    </w:p>
    <w:p w:rsidR="00EB0EA6" w:rsidRPr="00243F9E" w:rsidRDefault="00EB0EA6" w:rsidP="00EB0EA6">
      <w:pPr>
        <w:autoSpaceDE w:val="0"/>
        <w:autoSpaceDN w:val="0"/>
        <w:adjustRightInd w:val="0"/>
        <w:spacing w:line="240" w:lineRule="auto"/>
        <w:jc w:val="both"/>
        <w:rPr>
          <w:rFonts w:ascii="Calibri" w:eastAsia="Calibri" w:hAnsi="Calibri" w:cs="Arial"/>
          <w:sz w:val="18"/>
          <w:szCs w:val="18"/>
          <w:lang w:val="en-GB"/>
        </w:rPr>
      </w:pPr>
    </w:p>
    <w:p w:rsidR="00EB0EA6" w:rsidRPr="00A957F7" w:rsidRDefault="00EB0EA6" w:rsidP="00EB0EA6">
      <w:pPr>
        <w:spacing w:after="0" w:line="360" w:lineRule="auto"/>
        <w:jc w:val="both"/>
        <w:rPr>
          <w:rFonts w:ascii="Calibri" w:eastAsia="Calibri" w:hAnsi="Calibri" w:cs="Arial"/>
          <w:sz w:val="20"/>
          <w:szCs w:val="20"/>
          <w:lang w:val="en-GB"/>
        </w:rPr>
      </w:pPr>
    </w:p>
    <w:p w:rsidR="005E2089" w:rsidRDefault="005E2089">
      <w:pPr>
        <w:rPr>
          <w:rFonts w:ascii="Calibri" w:eastAsia="Calibri" w:hAnsi="Calibri" w:cs="Arial"/>
          <w:b/>
          <w:bCs/>
          <w:sz w:val="28"/>
          <w:szCs w:val="28"/>
          <w:lang w:val="en-US"/>
        </w:rPr>
      </w:pPr>
      <w:r>
        <w:rPr>
          <w:rFonts w:ascii="Calibri" w:eastAsia="Calibri" w:hAnsi="Calibri" w:cs="Arial"/>
          <w:b/>
          <w:bCs/>
          <w:sz w:val="28"/>
          <w:szCs w:val="28"/>
          <w:lang w:val="en-US"/>
        </w:rPr>
        <w:br w:type="page"/>
      </w:r>
    </w:p>
    <w:p w:rsidR="00EB0EA6" w:rsidRDefault="00EB0EA6" w:rsidP="00EB0EA6">
      <w:pPr>
        <w:spacing w:after="0" w:line="240" w:lineRule="auto"/>
        <w:jc w:val="center"/>
        <w:rPr>
          <w:rFonts w:ascii="Calibri" w:eastAsia="Calibri" w:hAnsi="Calibri" w:cs="Arial"/>
          <w:b/>
          <w:bCs/>
          <w:sz w:val="28"/>
          <w:szCs w:val="28"/>
          <w:lang w:val="en-US"/>
        </w:rPr>
      </w:pPr>
    </w:p>
    <w:p w:rsidR="00EB0EA6" w:rsidRPr="00A77C33" w:rsidRDefault="00EB0EA6" w:rsidP="00EB0EA6">
      <w:pPr>
        <w:pStyle w:val="TITRE10"/>
      </w:pPr>
      <w:r w:rsidRPr="00A77C33">
        <w:t>Field Robot Teleoperation via Vibrotactile</w:t>
      </w:r>
    </w:p>
    <w:p w:rsidR="00EB0EA6" w:rsidRPr="00A77C33" w:rsidRDefault="00EB0EA6" w:rsidP="00EB0EA6">
      <w:pPr>
        <w:pStyle w:val="TITRE10"/>
      </w:pPr>
      <w:r w:rsidRPr="00A77C33">
        <w:t>User Interface</w:t>
      </w:r>
    </w:p>
    <w:p w:rsidR="00EB0EA6" w:rsidRDefault="00EB0EA6" w:rsidP="00EB0EA6">
      <w:pPr>
        <w:rPr>
          <w:lang w:val="en-US"/>
        </w:rPr>
      </w:pPr>
    </w:p>
    <w:p w:rsidR="005E2089" w:rsidRDefault="005E2089" w:rsidP="00EB0EA6">
      <w:pPr>
        <w:rPr>
          <w:lang w:val="en-US"/>
        </w:rPr>
      </w:pPr>
    </w:p>
    <w:p w:rsidR="00EB0EA6" w:rsidRPr="00055F53" w:rsidRDefault="00EB0EA6" w:rsidP="00EB0EA6">
      <w:pPr>
        <w:spacing w:after="0" w:line="240" w:lineRule="auto"/>
        <w:jc w:val="center"/>
        <w:rPr>
          <w:rFonts w:ascii="Calibri" w:eastAsia="Calibri" w:hAnsi="Calibri" w:cs="Arial"/>
          <w:b/>
          <w:bCs/>
          <w:color w:val="000000"/>
          <w:lang w:val="en-GB"/>
        </w:rPr>
      </w:pPr>
      <w:r w:rsidRPr="00055F53">
        <w:rPr>
          <w:rFonts w:ascii="Calibri" w:eastAsia="Calibri" w:hAnsi="Calibri" w:cs="Arial"/>
          <w:b/>
          <w:bCs/>
          <w:color w:val="000000"/>
          <w:lang w:val="en-GB"/>
        </w:rPr>
        <w:t>Gi-Hun Yang, Woosub Lee, Sungchul Kang, and Munsang Kim</w:t>
      </w:r>
    </w:p>
    <w:p w:rsidR="00EB0EA6" w:rsidRPr="005A1BF6" w:rsidRDefault="00EB0EA6" w:rsidP="00EB0EA6">
      <w:pPr>
        <w:spacing w:after="0" w:line="240" w:lineRule="auto"/>
        <w:jc w:val="center"/>
        <w:rPr>
          <w:rFonts w:ascii="Calibri" w:eastAsia="Calibri" w:hAnsi="Calibri" w:cs="Arial"/>
          <w:color w:val="000000"/>
          <w:sz w:val="20"/>
          <w:szCs w:val="20"/>
          <w:lang w:val="en-GB"/>
        </w:rPr>
      </w:pPr>
      <w:r w:rsidRPr="005A1BF6">
        <w:rPr>
          <w:rFonts w:ascii="Calibri" w:eastAsia="Calibri" w:hAnsi="Calibri" w:cs="Arial"/>
          <w:color w:val="000000"/>
          <w:sz w:val="20"/>
          <w:szCs w:val="20"/>
          <w:lang w:val="en-GB"/>
        </w:rPr>
        <w:t>Center for Cognitive Robotics Research</w:t>
      </w:r>
    </w:p>
    <w:p w:rsidR="00EB0EA6" w:rsidRPr="005A1BF6" w:rsidRDefault="00EB0EA6" w:rsidP="00EB0EA6">
      <w:pPr>
        <w:spacing w:after="0" w:line="240" w:lineRule="auto"/>
        <w:jc w:val="center"/>
        <w:rPr>
          <w:rFonts w:ascii="Calibri" w:eastAsia="Calibri" w:hAnsi="Calibri" w:cs="Arial"/>
          <w:color w:val="000000"/>
          <w:sz w:val="20"/>
          <w:szCs w:val="20"/>
          <w:lang w:val="en-GB"/>
        </w:rPr>
      </w:pPr>
      <w:r w:rsidRPr="005A1BF6">
        <w:rPr>
          <w:rFonts w:ascii="Calibri" w:eastAsia="Calibri" w:hAnsi="Calibri" w:cs="Arial"/>
          <w:color w:val="000000"/>
          <w:sz w:val="20"/>
          <w:szCs w:val="20"/>
          <w:lang w:val="en-GB"/>
        </w:rPr>
        <w:t>Korea Institute of Science and Technology, Seoul, Korea</w:t>
      </w:r>
    </w:p>
    <w:p w:rsidR="00EB0EA6" w:rsidRPr="005A1BF6" w:rsidRDefault="00EB0EA6" w:rsidP="00EB0EA6">
      <w:pPr>
        <w:spacing w:after="0" w:line="240" w:lineRule="auto"/>
        <w:jc w:val="center"/>
        <w:rPr>
          <w:rFonts w:ascii="Calibri" w:eastAsia="Calibri" w:hAnsi="Calibri" w:cs="Arial"/>
          <w:color w:val="000000"/>
          <w:sz w:val="20"/>
          <w:szCs w:val="20"/>
          <w:lang w:val="en-GB"/>
        </w:rPr>
      </w:pPr>
      <w:r w:rsidRPr="005A1BF6">
        <w:rPr>
          <w:rFonts w:ascii="Calibri" w:eastAsia="Calibri" w:hAnsi="Calibri" w:cs="Arial"/>
          <w:color w:val="000000"/>
          <w:sz w:val="20"/>
          <w:szCs w:val="20"/>
          <w:lang w:val="en-GB"/>
        </w:rPr>
        <w:t>{yanggh,robot,kasch,munsang}@kist.re.kr</w:t>
      </w:r>
    </w:p>
    <w:p w:rsidR="00EB0EA6" w:rsidRDefault="00EB0EA6" w:rsidP="00EB0EA6">
      <w:pPr>
        <w:rPr>
          <w:lang w:val="en-US"/>
        </w:rPr>
      </w:pPr>
    </w:p>
    <w:p w:rsidR="00EB0EA6" w:rsidRDefault="00EB0EA6" w:rsidP="00EB0EA6">
      <w:pPr>
        <w:rPr>
          <w:lang w:val="en-US"/>
        </w:rPr>
      </w:pPr>
    </w:p>
    <w:p w:rsidR="00EB0EA6" w:rsidRDefault="00EB0EA6" w:rsidP="00EB0EA6">
      <w:pPr>
        <w:rPr>
          <w:lang w:val="en-US"/>
        </w:rPr>
      </w:pPr>
    </w:p>
    <w:p w:rsidR="00EB0EA6" w:rsidRPr="00A90061" w:rsidRDefault="00EB0EA6" w:rsidP="00EB0EA6">
      <w:pPr>
        <w:spacing w:after="0" w:line="360" w:lineRule="auto"/>
        <w:rPr>
          <w:rFonts w:ascii="Calibri" w:eastAsia="Calibri" w:hAnsi="Calibri" w:cs="Arial"/>
          <w:b/>
          <w:bCs/>
          <w:lang w:val="en-GB"/>
        </w:rPr>
      </w:pPr>
      <w:r w:rsidRPr="00A90061">
        <w:rPr>
          <w:rFonts w:ascii="Calibri" w:eastAsia="Calibri" w:hAnsi="Calibri" w:cs="Arial"/>
          <w:b/>
          <w:bCs/>
          <w:lang w:val="en-GB"/>
        </w:rPr>
        <w:t xml:space="preserve">Abstract </w:t>
      </w:r>
    </w:p>
    <w:p w:rsidR="00EB0EA6" w:rsidRPr="00243F9E" w:rsidRDefault="00EB0EA6" w:rsidP="00EB0EA6">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 xml:space="preserve">To prevent dangerous situations in the demining process, a heavy class mobile robot system should be controlled via teleoperation. A force-feedback joystick is often used for teleoperating a field robot to recognize environment’s obstacles and goal position with its resultant vector property. Since force-feedback joystick requires lots of electronics and heavy power to generate appropriate haptic feedback with large force, its size and required power are hard to be minimized. However, small size and </w:t>
      </w:r>
    </w:p>
    <w:p w:rsidR="00EB0EA6" w:rsidRPr="00243F9E" w:rsidRDefault="00EB0EA6" w:rsidP="00EB0EA6">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 xml:space="preserve">mobility are the key factors of a master controller in the field application. So many recent studies have explored the use of tactile cues, even they were confined to the unilateral display device. </w:t>
      </w:r>
    </w:p>
    <w:p w:rsidR="00EB0EA6" w:rsidRPr="00243F9E" w:rsidRDefault="00EB0EA6" w:rsidP="00EB0EA6">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 xml:space="preserve">Lots of bilateral haptic devices have been developed to provide a guiding force on an input handle, however, a vibrotactile stimulus has not been tried to present directional information on the handle. </w:t>
      </w:r>
    </w:p>
    <w:p w:rsidR="00EB0EA6" w:rsidRPr="00243F9E" w:rsidRDefault="00EB0EA6" w:rsidP="00EB0EA6">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 xml:space="preserve">This research introduces an attempt to combine a tactile display with an input device. A new 6DOF bilateral haptic device, which provides a spatial sensation on the handle using vibrotactile display, </w:t>
      </w:r>
      <w:r w:rsidRPr="00243F9E">
        <w:rPr>
          <w:rFonts w:ascii="Calibri" w:eastAsia="Calibri" w:hAnsi="Calibri" w:cs="Arial"/>
          <w:sz w:val="20"/>
          <w:szCs w:val="20"/>
          <w:lang w:val="en-GB"/>
        </w:rPr>
        <w:lastRenderedPageBreak/>
        <w:t>is proposed in this research. The sphere-shaped handle is specially designed to be covered with several pieces of vibrating panels. When a specific panel is activated, the user perceives the spatial location of the vibrotactile stimulus during an input operation. We introduce the design of the proposed device, including the selection guide of the dimension, location, and number of vibrotactile panels. The method for combination of vibrotactile stimulus and the way to achieve fine resolution with small number of tactors are discussed. Experimental results show that the users can reliably perceive the spatial information using the proposed device. A mobile robot that can be controlled by the developed haptic device was also simulated in the virtual environment. In this environment, the user easily follows the trajectory with guidance of vibrotactile cues, even in a dense fog. This application shows the practical effectiveness of the T-hive.</w:t>
      </w:r>
    </w:p>
    <w:p w:rsidR="00EB0EA6" w:rsidRPr="00A90061" w:rsidRDefault="00EB0EA6" w:rsidP="00EB0EA6">
      <w:pPr>
        <w:spacing w:after="0" w:line="360" w:lineRule="auto"/>
        <w:jc w:val="both"/>
        <w:rPr>
          <w:rFonts w:ascii="Calibri" w:eastAsia="Calibri" w:hAnsi="Calibri" w:cs="Arial"/>
          <w:lang w:val="en-GB"/>
        </w:rPr>
      </w:pPr>
    </w:p>
    <w:p w:rsidR="005E2089" w:rsidRDefault="005E2089">
      <w:pPr>
        <w:rPr>
          <w:b/>
          <w:bCs/>
          <w:sz w:val="28"/>
          <w:szCs w:val="28"/>
          <w:lang w:val="en-US"/>
        </w:rPr>
      </w:pPr>
      <w:r>
        <w:rPr>
          <w:b/>
          <w:bCs/>
          <w:sz w:val="28"/>
          <w:szCs w:val="28"/>
          <w:lang w:val="en-US"/>
        </w:rPr>
        <w:br w:type="page"/>
      </w:r>
    </w:p>
    <w:p w:rsidR="005E2089" w:rsidRPr="005E2089" w:rsidRDefault="005E2089" w:rsidP="005E2089">
      <w:pPr>
        <w:autoSpaceDE w:val="0"/>
        <w:autoSpaceDN w:val="0"/>
        <w:spacing w:after="0" w:line="240" w:lineRule="auto"/>
        <w:jc w:val="center"/>
        <w:rPr>
          <w:b/>
          <w:bCs/>
          <w:smallCaps/>
          <w:sz w:val="28"/>
          <w:szCs w:val="28"/>
          <w:lang w:val="en-US"/>
        </w:rPr>
      </w:pPr>
    </w:p>
    <w:p w:rsidR="00EB0EA6" w:rsidRPr="005E2089" w:rsidRDefault="00EB0EA6" w:rsidP="005E2089">
      <w:pPr>
        <w:autoSpaceDE w:val="0"/>
        <w:autoSpaceDN w:val="0"/>
        <w:spacing w:after="0" w:line="240" w:lineRule="auto"/>
        <w:jc w:val="center"/>
        <w:rPr>
          <w:b/>
          <w:bCs/>
          <w:smallCaps/>
          <w:sz w:val="28"/>
          <w:szCs w:val="28"/>
          <w:lang w:val="en-US"/>
        </w:rPr>
      </w:pPr>
      <w:r w:rsidRPr="005E2089">
        <w:rPr>
          <w:b/>
          <w:bCs/>
          <w:smallCaps/>
          <w:sz w:val="28"/>
          <w:szCs w:val="28"/>
          <w:lang w:val="en-US"/>
        </w:rPr>
        <w:t xml:space="preserve">A robot controlled remotely for area radioactivity topography </w:t>
      </w:r>
    </w:p>
    <w:p w:rsidR="005E2089" w:rsidRDefault="005E2089" w:rsidP="005E2089">
      <w:pPr>
        <w:autoSpaceDE w:val="0"/>
        <w:autoSpaceDN w:val="0"/>
        <w:spacing w:after="0" w:line="240" w:lineRule="auto"/>
        <w:jc w:val="center"/>
        <w:rPr>
          <w:rFonts w:ascii="Calibri" w:eastAsia="Calibri" w:hAnsi="Calibri" w:cs="Arial"/>
          <w:b/>
          <w:bCs/>
          <w:color w:val="000000"/>
          <w:lang w:val="en-GB"/>
        </w:rPr>
      </w:pPr>
    </w:p>
    <w:p w:rsidR="00EB0EA6" w:rsidRPr="005E2089" w:rsidRDefault="00EB0EA6" w:rsidP="005E2089">
      <w:pPr>
        <w:autoSpaceDE w:val="0"/>
        <w:autoSpaceDN w:val="0"/>
        <w:spacing w:after="0" w:line="240" w:lineRule="auto"/>
        <w:jc w:val="center"/>
        <w:rPr>
          <w:rFonts w:ascii="Calibri" w:eastAsia="Calibri" w:hAnsi="Calibri" w:cs="Arial"/>
          <w:b/>
          <w:bCs/>
          <w:color w:val="000000"/>
          <w:lang w:val="en-GB"/>
        </w:rPr>
      </w:pPr>
      <w:r w:rsidRPr="005E2089">
        <w:rPr>
          <w:rFonts w:ascii="Calibri" w:eastAsia="Calibri" w:hAnsi="Calibri" w:cs="Arial"/>
          <w:b/>
          <w:bCs/>
          <w:color w:val="000000"/>
          <w:lang w:val="en-GB"/>
        </w:rPr>
        <w:t>Mounir Zrafi, Mohamed Hèdi Bedoui</w:t>
      </w:r>
    </w:p>
    <w:p w:rsidR="00EB0EA6" w:rsidRPr="00553776" w:rsidRDefault="00EB0EA6" w:rsidP="005E2089">
      <w:pPr>
        <w:autoSpaceDE w:val="0"/>
        <w:autoSpaceDN w:val="0"/>
        <w:spacing w:after="0" w:line="240" w:lineRule="auto"/>
        <w:jc w:val="center"/>
        <w:rPr>
          <w:sz w:val="20"/>
          <w:lang w:val="en-US"/>
        </w:rPr>
      </w:pPr>
      <w:r w:rsidRPr="00553776">
        <w:rPr>
          <w:sz w:val="20"/>
          <w:lang w:val="en-US"/>
        </w:rPr>
        <w:t xml:space="preserve">. </w:t>
      </w:r>
    </w:p>
    <w:p w:rsidR="00EB0EA6" w:rsidRPr="005E2089" w:rsidRDefault="00EB0EA6" w:rsidP="005E2089">
      <w:pPr>
        <w:autoSpaceDE w:val="0"/>
        <w:autoSpaceDN w:val="0"/>
        <w:spacing w:after="0" w:line="240" w:lineRule="auto"/>
        <w:jc w:val="center"/>
        <w:rPr>
          <w:rFonts w:ascii="Calibri" w:eastAsia="Calibri" w:hAnsi="Calibri" w:cs="Arial"/>
          <w:color w:val="000000"/>
          <w:sz w:val="20"/>
          <w:szCs w:val="20"/>
          <w:lang w:val="en-GB"/>
        </w:rPr>
      </w:pPr>
      <w:r w:rsidRPr="005E2089">
        <w:rPr>
          <w:rFonts w:ascii="Calibri" w:eastAsia="Calibri" w:hAnsi="Calibri" w:cs="Arial"/>
          <w:color w:val="000000"/>
          <w:sz w:val="20"/>
          <w:szCs w:val="20"/>
          <w:lang w:val="en-GB"/>
        </w:rPr>
        <w:t>UR-08-27-TMI: Technology and Medical Imaging</w:t>
      </w:r>
    </w:p>
    <w:p w:rsidR="00EB0EA6" w:rsidRPr="005E2089" w:rsidRDefault="00EB0EA6" w:rsidP="005E2089">
      <w:pPr>
        <w:autoSpaceDE w:val="0"/>
        <w:autoSpaceDN w:val="0"/>
        <w:spacing w:after="0" w:line="240" w:lineRule="auto"/>
        <w:jc w:val="center"/>
        <w:rPr>
          <w:rFonts w:ascii="Calibri" w:eastAsia="Calibri" w:hAnsi="Calibri" w:cs="Arial"/>
          <w:color w:val="000000"/>
          <w:sz w:val="20"/>
          <w:szCs w:val="20"/>
          <w:lang w:val="en-GB"/>
        </w:rPr>
      </w:pPr>
      <w:r w:rsidRPr="005E2089">
        <w:rPr>
          <w:rFonts w:ascii="Calibri" w:eastAsia="Calibri" w:hAnsi="Calibri" w:cs="Arial"/>
          <w:color w:val="000000"/>
          <w:sz w:val="20"/>
          <w:szCs w:val="20"/>
          <w:lang w:val="en-GB"/>
        </w:rPr>
        <w:t>Laboratory of Biophysics</w:t>
      </w:r>
    </w:p>
    <w:p w:rsidR="00EB0EA6" w:rsidRPr="005E2089" w:rsidRDefault="00EB0EA6" w:rsidP="005E2089">
      <w:pPr>
        <w:autoSpaceDE w:val="0"/>
        <w:autoSpaceDN w:val="0"/>
        <w:spacing w:after="0" w:line="240" w:lineRule="auto"/>
        <w:jc w:val="center"/>
        <w:rPr>
          <w:rFonts w:ascii="Calibri" w:eastAsia="Calibri" w:hAnsi="Calibri" w:cs="Arial"/>
          <w:color w:val="000000"/>
          <w:sz w:val="20"/>
          <w:szCs w:val="20"/>
          <w:lang w:val="en-GB"/>
        </w:rPr>
      </w:pPr>
      <w:r w:rsidRPr="005E2089">
        <w:rPr>
          <w:rFonts w:ascii="Calibri" w:eastAsia="Calibri" w:hAnsi="Calibri" w:cs="Arial"/>
          <w:color w:val="000000"/>
          <w:sz w:val="20"/>
          <w:szCs w:val="20"/>
          <w:lang w:val="en-GB"/>
        </w:rPr>
        <w:t xml:space="preserve">Faculty of Medicine, Monastir University, Tunisia </w:t>
      </w:r>
    </w:p>
    <w:p w:rsidR="00EB0EA6" w:rsidRPr="005E2089" w:rsidRDefault="00EB0EA6" w:rsidP="005E2089">
      <w:pPr>
        <w:autoSpaceDE w:val="0"/>
        <w:autoSpaceDN w:val="0"/>
        <w:spacing w:after="0" w:line="240" w:lineRule="auto"/>
        <w:jc w:val="center"/>
        <w:rPr>
          <w:rFonts w:ascii="Calibri" w:eastAsia="Calibri" w:hAnsi="Calibri" w:cs="Arial"/>
          <w:color w:val="000000"/>
          <w:sz w:val="20"/>
          <w:szCs w:val="20"/>
          <w:lang w:val="en-GB"/>
        </w:rPr>
      </w:pPr>
      <w:r w:rsidRPr="005E2089">
        <w:rPr>
          <w:rFonts w:ascii="Calibri" w:eastAsia="Calibri" w:hAnsi="Calibri" w:cs="Arial"/>
          <w:color w:val="000000"/>
          <w:sz w:val="20"/>
          <w:szCs w:val="20"/>
          <w:lang w:val="en-GB"/>
        </w:rPr>
        <w:t xml:space="preserve">Email:  </w:t>
      </w:r>
      <w:hyperlink r:id="rId27" w:history="1">
        <w:r w:rsidRPr="005E2089">
          <w:rPr>
            <w:rFonts w:ascii="Calibri" w:eastAsia="Calibri" w:hAnsi="Calibri" w:cs="Arial"/>
            <w:color w:val="000000"/>
            <w:sz w:val="20"/>
            <w:szCs w:val="20"/>
            <w:lang w:val="en-GB"/>
          </w:rPr>
          <w:t>medhedi.bedoui@fmm.rnu.tn</w:t>
        </w:r>
      </w:hyperlink>
    </w:p>
    <w:p w:rsidR="00EB0EA6" w:rsidRPr="005E2089" w:rsidRDefault="00EB0EA6" w:rsidP="005E2089">
      <w:pPr>
        <w:autoSpaceDE w:val="0"/>
        <w:autoSpaceDN w:val="0"/>
        <w:spacing w:after="0" w:line="240" w:lineRule="auto"/>
        <w:jc w:val="center"/>
        <w:rPr>
          <w:rFonts w:ascii="Calibri" w:eastAsia="Calibri" w:hAnsi="Calibri" w:cs="Arial"/>
          <w:color w:val="000000"/>
          <w:sz w:val="20"/>
          <w:szCs w:val="20"/>
          <w:lang w:val="en-GB"/>
        </w:rPr>
      </w:pPr>
    </w:p>
    <w:p w:rsidR="00EB0EA6" w:rsidRPr="00553776" w:rsidRDefault="00EB0EA6" w:rsidP="005E2089">
      <w:pPr>
        <w:autoSpaceDE w:val="0"/>
        <w:autoSpaceDN w:val="0"/>
        <w:spacing w:after="0" w:line="240" w:lineRule="auto"/>
        <w:jc w:val="center"/>
        <w:rPr>
          <w:sz w:val="20"/>
          <w:lang w:val="en-US"/>
        </w:rPr>
      </w:pPr>
    </w:p>
    <w:p w:rsidR="00EB0EA6" w:rsidRPr="005E2089" w:rsidRDefault="00EB0EA6" w:rsidP="005E2089">
      <w:pPr>
        <w:autoSpaceDE w:val="0"/>
        <w:autoSpaceDN w:val="0"/>
        <w:spacing w:after="0" w:line="240" w:lineRule="auto"/>
        <w:rPr>
          <w:b/>
          <w:bCs/>
          <w:lang w:val="en-US"/>
        </w:rPr>
      </w:pPr>
      <w:r w:rsidRPr="005E2089">
        <w:rPr>
          <w:b/>
          <w:bCs/>
          <w:lang w:val="en-US"/>
        </w:rPr>
        <w:t>Abstract</w:t>
      </w:r>
    </w:p>
    <w:p w:rsidR="00EB0EA6" w:rsidRPr="00553776" w:rsidRDefault="00EB0EA6" w:rsidP="005E2089">
      <w:pPr>
        <w:autoSpaceDE w:val="0"/>
        <w:autoSpaceDN w:val="0"/>
        <w:adjustRightInd w:val="0"/>
        <w:spacing w:after="0" w:line="240" w:lineRule="auto"/>
        <w:ind w:firstLine="708"/>
        <w:jc w:val="both"/>
        <w:rPr>
          <w:lang w:val="en-US"/>
        </w:rPr>
      </w:pPr>
    </w:p>
    <w:p w:rsidR="00EB0EA6" w:rsidRPr="005E2089" w:rsidRDefault="00EB0EA6" w:rsidP="005E2089">
      <w:pPr>
        <w:autoSpaceDE w:val="0"/>
        <w:autoSpaceDN w:val="0"/>
        <w:adjustRightInd w:val="0"/>
        <w:spacing w:after="0" w:line="240" w:lineRule="auto"/>
        <w:ind w:firstLine="708"/>
        <w:jc w:val="both"/>
        <w:rPr>
          <w:rFonts w:ascii="Calibri" w:eastAsia="Calibri" w:hAnsi="Calibri" w:cs="Arial"/>
          <w:sz w:val="20"/>
          <w:szCs w:val="20"/>
          <w:lang w:val="en-GB"/>
        </w:rPr>
      </w:pPr>
      <w:r w:rsidRPr="005E2089">
        <w:rPr>
          <w:rFonts w:ascii="Calibri" w:eastAsia="Calibri" w:hAnsi="Calibri" w:cs="Arial"/>
          <w:sz w:val="20"/>
          <w:szCs w:val="20"/>
          <w:lang w:val="en-GB"/>
        </w:rPr>
        <w:t>We have realised a robot equipped with a mini camera based on a nuclear semiconductor detectors, Cadmium Telluride (CdTe) of elementary size of 2x2x2 mm3.¶ Two versions were designed one with 25 detectors and the other with 12 detectors.¶ Our objective is to propose a system controlled remotely to accomplish surface radioactivity topography.¶ This system can be also used as intra-operative camera in the medical field.¶</w:t>
      </w:r>
    </w:p>
    <w:p w:rsidR="00EB0EA6" w:rsidRPr="005E2089" w:rsidRDefault="00EB0EA6" w:rsidP="005E2089">
      <w:pPr>
        <w:autoSpaceDE w:val="0"/>
        <w:autoSpaceDN w:val="0"/>
        <w:adjustRightInd w:val="0"/>
        <w:spacing w:after="0" w:line="240" w:lineRule="auto"/>
        <w:ind w:firstLine="708"/>
        <w:jc w:val="both"/>
        <w:rPr>
          <w:rFonts w:ascii="Calibri" w:eastAsia="Calibri" w:hAnsi="Calibri" w:cs="Arial"/>
          <w:sz w:val="20"/>
          <w:szCs w:val="20"/>
          <w:lang w:val="en-GB"/>
        </w:rPr>
      </w:pPr>
    </w:p>
    <w:p w:rsidR="00EB0EA6" w:rsidRPr="005E2089" w:rsidRDefault="00EB0EA6" w:rsidP="005E2089">
      <w:pPr>
        <w:autoSpaceDE w:val="0"/>
        <w:autoSpaceDN w:val="0"/>
        <w:adjustRightInd w:val="0"/>
        <w:spacing w:after="0" w:line="240" w:lineRule="auto"/>
        <w:ind w:firstLine="708"/>
        <w:jc w:val="both"/>
        <w:rPr>
          <w:rFonts w:ascii="Calibri" w:eastAsia="Calibri" w:hAnsi="Calibri" w:cs="Arial"/>
          <w:sz w:val="20"/>
          <w:szCs w:val="20"/>
          <w:lang w:val="en-GB"/>
        </w:rPr>
      </w:pPr>
      <w:r w:rsidRPr="005E2089">
        <w:rPr>
          <w:rFonts w:ascii="Calibri" w:eastAsia="Calibri" w:hAnsi="Calibri" w:cs="Arial"/>
          <w:sz w:val="20"/>
          <w:szCs w:val="20"/>
          <w:lang w:val="en-GB"/>
        </w:rPr>
        <w:t xml:space="preserve">The originality of our approach consists on two points:¶ </w:t>
      </w:r>
    </w:p>
    <w:p w:rsidR="00EB0EA6" w:rsidRPr="005E2089" w:rsidRDefault="00EB0EA6" w:rsidP="005E2089">
      <w:pPr>
        <w:autoSpaceDE w:val="0"/>
        <w:autoSpaceDN w:val="0"/>
        <w:adjustRightInd w:val="0"/>
        <w:spacing w:after="0" w:line="240" w:lineRule="auto"/>
        <w:ind w:firstLine="708"/>
        <w:jc w:val="both"/>
        <w:rPr>
          <w:rFonts w:ascii="Calibri" w:eastAsia="Calibri" w:hAnsi="Calibri" w:cs="Arial"/>
          <w:sz w:val="20"/>
          <w:szCs w:val="20"/>
          <w:lang w:val="en-GB"/>
        </w:rPr>
      </w:pPr>
      <w:r w:rsidRPr="005E2089">
        <w:rPr>
          <w:rFonts w:ascii="Calibri" w:eastAsia="Calibri" w:hAnsi="Calibri" w:cs="Arial"/>
          <w:sz w:val="20"/>
          <w:szCs w:val="20"/>
          <w:lang w:val="en-GB"/>
        </w:rPr>
        <w:t>- The algorithm method to optimize the number of detectors per unit of detection area without losses of information.¶ A comparative experiment was done to verify the performances of our algorithm method using two different configurations in the number of detectors and in the geometry.¶</w:t>
      </w:r>
    </w:p>
    <w:p w:rsidR="00EB0EA6" w:rsidRPr="005E2089" w:rsidRDefault="00EB0EA6" w:rsidP="005E2089">
      <w:pPr>
        <w:autoSpaceDE w:val="0"/>
        <w:autoSpaceDN w:val="0"/>
        <w:adjustRightInd w:val="0"/>
        <w:spacing w:after="0" w:line="240" w:lineRule="auto"/>
        <w:ind w:firstLine="708"/>
        <w:jc w:val="both"/>
        <w:rPr>
          <w:rFonts w:ascii="Calibri" w:eastAsia="Calibri" w:hAnsi="Calibri" w:cs="Arial"/>
          <w:sz w:val="20"/>
          <w:szCs w:val="20"/>
          <w:lang w:val="en-GB"/>
        </w:rPr>
      </w:pPr>
      <w:r w:rsidRPr="005E2089">
        <w:rPr>
          <w:rFonts w:ascii="Calibri" w:eastAsia="Calibri" w:hAnsi="Calibri" w:cs="Arial"/>
          <w:sz w:val="20"/>
          <w:szCs w:val="20"/>
          <w:lang w:val="en-GB"/>
        </w:rPr>
        <w:t>¶- The control and the data acquisition of the complete system are based on a connection remotely.</w:t>
      </w:r>
    </w:p>
    <w:p w:rsidR="00EB0EA6" w:rsidRDefault="00EB0EA6" w:rsidP="00EB0EA6">
      <w:pPr>
        <w:autoSpaceDE w:val="0"/>
        <w:autoSpaceDN w:val="0"/>
        <w:adjustRightInd w:val="0"/>
        <w:spacing w:line="360" w:lineRule="auto"/>
        <w:ind w:firstLine="708"/>
        <w:jc w:val="both"/>
        <w:rPr>
          <w:lang w:val="en-GB"/>
        </w:rPr>
      </w:pPr>
    </w:p>
    <w:p w:rsidR="005E2089" w:rsidRDefault="005E2089">
      <w:pPr>
        <w:rPr>
          <w:b/>
          <w:bCs/>
          <w:smallCaps/>
          <w:sz w:val="28"/>
          <w:szCs w:val="28"/>
          <w:lang w:val="en-US"/>
        </w:rPr>
      </w:pPr>
      <w:r w:rsidRPr="00221472">
        <w:rPr>
          <w:lang w:val="en-US"/>
        </w:rPr>
        <w:br w:type="page"/>
      </w:r>
    </w:p>
    <w:p w:rsidR="005E2089" w:rsidRDefault="005E2089" w:rsidP="0082469A">
      <w:pPr>
        <w:pStyle w:val="TITRE10"/>
      </w:pPr>
    </w:p>
    <w:p w:rsidR="005E2089" w:rsidRDefault="005E2089" w:rsidP="0082469A">
      <w:pPr>
        <w:pStyle w:val="TITRE10"/>
      </w:pPr>
    </w:p>
    <w:p w:rsidR="0082469A" w:rsidRPr="00C4787A" w:rsidRDefault="0082469A" w:rsidP="0082469A">
      <w:pPr>
        <w:pStyle w:val="TITRE10"/>
      </w:pPr>
      <w:r w:rsidRPr="00A77C33">
        <w:t>Multifunctional Surveillance Wallclimbing Machine</w:t>
      </w:r>
      <w:r w:rsidRPr="00C4787A">
        <w:t>.</w:t>
      </w:r>
    </w:p>
    <w:p w:rsidR="0082469A" w:rsidRPr="00A90061" w:rsidRDefault="0082469A" w:rsidP="0082469A">
      <w:pPr>
        <w:jc w:val="center"/>
        <w:rPr>
          <w:rFonts w:ascii="Calibri" w:eastAsia="Calibri" w:hAnsi="Calibri" w:cs="Arial"/>
          <w:b/>
          <w:bCs/>
          <w:color w:val="000000"/>
          <w:lang w:val="en-US"/>
        </w:rPr>
      </w:pPr>
      <w:r w:rsidRPr="00A90061">
        <w:rPr>
          <w:rFonts w:ascii="Calibri" w:eastAsia="Calibri" w:hAnsi="Calibri" w:cs="Arial"/>
          <w:b/>
          <w:bCs/>
          <w:color w:val="000000"/>
          <w:lang w:val="en-US"/>
        </w:rPr>
        <w:t>V.G.Gradetsky and M.M.Knyazkov</w:t>
      </w:r>
    </w:p>
    <w:p w:rsidR="0082469A" w:rsidRDefault="0082469A" w:rsidP="0082469A">
      <w:pPr>
        <w:spacing w:after="0" w:line="240" w:lineRule="auto"/>
        <w:jc w:val="center"/>
        <w:rPr>
          <w:rFonts w:ascii="Calibri" w:eastAsia="Calibri" w:hAnsi="Calibri" w:cs="Arial"/>
          <w:color w:val="000000"/>
          <w:sz w:val="20"/>
          <w:szCs w:val="20"/>
          <w:lang w:val="en-US"/>
        </w:rPr>
      </w:pPr>
      <w:r w:rsidRPr="00A90061">
        <w:rPr>
          <w:rFonts w:ascii="Calibri" w:eastAsia="Calibri" w:hAnsi="Calibri" w:cs="Arial"/>
          <w:color w:val="000000"/>
          <w:sz w:val="20"/>
          <w:szCs w:val="20"/>
          <w:lang w:val="en-US"/>
        </w:rPr>
        <w:t>The A.Yu.Ishlinsky Institute for Problems in Mechanics of Russian Academy of Sciences</w:t>
      </w:r>
    </w:p>
    <w:p w:rsidR="0082469A" w:rsidRPr="00050617" w:rsidRDefault="0082469A" w:rsidP="0082469A">
      <w:pPr>
        <w:spacing w:after="0" w:line="240" w:lineRule="auto"/>
        <w:jc w:val="center"/>
        <w:rPr>
          <w:rFonts w:ascii="Calibri" w:eastAsia="Calibri" w:hAnsi="Calibri" w:cs="Arial"/>
          <w:color w:val="000000"/>
          <w:sz w:val="20"/>
          <w:szCs w:val="20"/>
          <w:lang w:val="en-US"/>
        </w:rPr>
      </w:pPr>
      <w:r w:rsidRPr="00050617">
        <w:rPr>
          <w:rFonts w:ascii="Calibri" w:eastAsia="Calibri" w:hAnsi="Calibri" w:cs="Arial"/>
          <w:color w:val="000000"/>
          <w:sz w:val="20"/>
          <w:szCs w:val="20"/>
          <w:lang w:val="en-US"/>
        </w:rPr>
        <w:t>119526 Moscow,</w:t>
      </w:r>
      <w:r>
        <w:rPr>
          <w:rFonts w:ascii="Calibri" w:eastAsia="Calibri" w:hAnsi="Calibri" w:cs="Arial"/>
          <w:color w:val="000000"/>
          <w:sz w:val="20"/>
          <w:szCs w:val="20"/>
          <w:lang w:val="en-US"/>
        </w:rPr>
        <w:t xml:space="preserve"> </w:t>
      </w:r>
      <w:r w:rsidRPr="00050617">
        <w:rPr>
          <w:rFonts w:ascii="Calibri" w:eastAsia="Calibri" w:hAnsi="Calibri" w:cs="Arial"/>
          <w:color w:val="000000"/>
          <w:sz w:val="20"/>
          <w:szCs w:val="20"/>
          <w:lang w:val="en-US"/>
        </w:rPr>
        <w:t>Russian Federation</w:t>
      </w:r>
    </w:p>
    <w:p w:rsidR="0082469A" w:rsidRPr="00A90061" w:rsidRDefault="0082469A" w:rsidP="0082469A">
      <w:pPr>
        <w:spacing w:line="240" w:lineRule="auto"/>
        <w:jc w:val="center"/>
        <w:rPr>
          <w:rFonts w:ascii="Calibri" w:eastAsia="Calibri" w:hAnsi="Calibri" w:cs="Arial"/>
          <w:color w:val="000000"/>
          <w:sz w:val="20"/>
          <w:szCs w:val="20"/>
          <w:lang w:val="en-US"/>
        </w:rPr>
      </w:pPr>
      <w:r w:rsidRPr="00A90061">
        <w:rPr>
          <w:rFonts w:ascii="Calibri" w:eastAsia="Calibri" w:hAnsi="Calibri" w:cs="Arial"/>
          <w:color w:val="000000"/>
          <w:sz w:val="20"/>
          <w:szCs w:val="20"/>
          <w:lang w:val="en-US"/>
        </w:rPr>
        <w:t xml:space="preserve">Tel.: +7 495 4344149, email:  </w:t>
      </w:r>
      <w:hyperlink r:id="rId28" w:history="1">
        <w:r w:rsidRPr="00A90061">
          <w:rPr>
            <w:rFonts w:ascii="Calibri" w:eastAsia="Calibri" w:hAnsi="Calibri" w:cs="Arial"/>
            <w:color w:val="000000"/>
            <w:sz w:val="20"/>
            <w:szCs w:val="20"/>
            <w:lang w:val="en-US"/>
          </w:rPr>
          <w:t>gradet@mail.ru</w:t>
        </w:r>
      </w:hyperlink>
    </w:p>
    <w:p w:rsidR="0082469A" w:rsidRDefault="0082469A" w:rsidP="0082469A">
      <w:pPr>
        <w:jc w:val="center"/>
        <w:rPr>
          <w:rFonts w:ascii="Times New Roman" w:hAnsi="Times New Roman"/>
          <w:sz w:val="28"/>
          <w:szCs w:val="28"/>
          <w:lang w:val="en-US"/>
        </w:rPr>
      </w:pPr>
    </w:p>
    <w:p w:rsidR="0082469A" w:rsidRPr="00A90061" w:rsidRDefault="0082469A" w:rsidP="0082469A">
      <w:pPr>
        <w:spacing w:after="0" w:line="360" w:lineRule="auto"/>
        <w:jc w:val="both"/>
        <w:rPr>
          <w:rFonts w:ascii="Calibri" w:eastAsia="Calibri" w:hAnsi="Calibri" w:cs="Arial"/>
          <w:b/>
          <w:bCs/>
          <w:lang w:val="en-GB"/>
        </w:rPr>
      </w:pPr>
      <w:r w:rsidRPr="00A90061">
        <w:rPr>
          <w:rFonts w:ascii="Calibri" w:eastAsia="Calibri" w:hAnsi="Calibri" w:cs="Arial"/>
          <w:b/>
          <w:bCs/>
          <w:lang w:val="en-GB"/>
        </w:rPr>
        <w:t>Abstract</w:t>
      </w: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The new type of multifunctional inspection robot is suggested that intended for environment surveillance by means of on-board inspection equipment. The structure of inspection equipment is interchangeable depends on solving tasks, such as nondestructive testing, detection of flame or fume, finding of mines. The sensors and information treatment system combine into inspection module.</w:t>
      </w: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The multifunctional inspection machine can move over horizontal, slope or vertical surfaces on the stepping mode operations. The structure of a robot is modular design. The paper presents description of main robot’s modules, including technological inspection, transport, control, information – measuring, supply. The technical parameters of the all machine are discussed.</w:t>
      </w: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The open modular design satisfies changing of the structure depends on inspection solving tasks. The information treatment system of the module produces representation and generalization of measuring data.</w:t>
      </w: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 xml:space="preserve">The base version of machine is supplied with the following testing equipment – thickness measuring device, structure material analyzer, video and photo for material testing of surfaces in real </w:t>
      </w:r>
      <w:r w:rsidRPr="00243F9E">
        <w:rPr>
          <w:rFonts w:ascii="Calibri" w:eastAsia="Calibri" w:hAnsi="Calibri" w:cs="Arial"/>
          <w:sz w:val="20"/>
          <w:szCs w:val="20"/>
          <w:lang w:val="en-GB"/>
        </w:rPr>
        <w:lastRenderedPageBreak/>
        <w:t>time. It is possible to use express diagnostics to provide video inspection in real time scale.</w:t>
      </w: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 xml:space="preserve">The sensory gauging and data processing includes several steps, such as measurement producing by means of necessary number of sensors, translation of the data to the processor unit, receiving information, is writing into data base and data base is open for man-operator reading. </w:t>
      </w: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The R&amp;D was supported by Programs N15, N16 of OAMMPU, Russian Academy of Sciences.</w:t>
      </w:r>
    </w:p>
    <w:p w:rsidR="0082469A" w:rsidRPr="00243F9E" w:rsidRDefault="0082469A" w:rsidP="0082469A">
      <w:pPr>
        <w:spacing w:after="0" w:line="240" w:lineRule="auto"/>
        <w:jc w:val="both"/>
        <w:rPr>
          <w:rFonts w:ascii="Calibri" w:eastAsia="Calibri" w:hAnsi="Calibri" w:cs="Arial"/>
          <w:sz w:val="20"/>
          <w:szCs w:val="20"/>
          <w:lang w:val="en-GB"/>
        </w:rPr>
      </w:pP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b/>
          <w:bCs/>
          <w:sz w:val="20"/>
          <w:szCs w:val="20"/>
          <w:lang w:val="en-GB"/>
        </w:rPr>
        <w:t>Key words:</w:t>
      </w:r>
      <w:r w:rsidRPr="00243F9E">
        <w:rPr>
          <w:rFonts w:ascii="Calibri" w:eastAsia="Calibri" w:hAnsi="Calibri" w:cs="Arial"/>
          <w:sz w:val="20"/>
          <w:szCs w:val="20"/>
          <w:lang w:val="en-GB"/>
        </w:rPr>
        <w:t xml:space="preserve">  multifunctional inspection robot, modular design, sensors, solving tasks, information measuring system, nondestructive testing.</w:t>
      </w:r>
    </w:p>
    <w:p w:rsidR="0082469A" w:rsidRPr="00A90061" w:rsidRDefault="0082469A" w:rsidP="0082469A">
      <w:pPr>
        <w:spacing w:after="0" w:line="360" w:lineRule="auto"/>
        <w:jc w:val="both"/>
        <w:rPr>
          <w:rFonts w:ascii="Calibri" w:eastAsia="Calibri" w:hAnsi="Calibri" w:cs="Arial"/>
          <w:lang w:val="en-GB"/>
        </w:rPr>
      </w:pPr>
    </w:p>
    <w:p w:rsidR="005E2089" w:rsidRDefault="005E2089">
      <w:pPr>
        <w:rPr>
          <w:b/>
          <w:bCs/>
          <w:smallCaps/>
          <w:sz w:val="28"/>
          <w:szCs w:val="28"/>
          <w:lang w:val="en-US"/>
        </w:rPr>
      </w:pPr>
      <w:r w:rsidRPr="00221472">
        <w:rPr>
          <w:lang w:val="en-US"/>
        </w:rPr>
        <w:br w:type="page"/>
      </w:r>
    </w:p>
    <w:p w:rsidR="005E2089" w:rsidRDefault="005E2089" w:rsidP="0082469A">
      <w:pPr>
        <w:pStyle w:val="TITRE10"/>
      </w:pPr>
    </w:p>
    <w:p w:rsidR="0082469A" w:rsidRPr="00A77C33" w:rsidRDefault="0082469A" w:rsidP="0082469A">
      <w:pPr>
        <w:pStyle w:val="TITRE10"/>
      </w:pPr>
      <w:r w:rsidRPr="00A77C33">
        <w:t>Towards a human like voice command of robots</w:t>
      </w:r>
    </w:p>
    <w:p w:rsidR="0082469A" w:rsidRDefault="0082469A" w:rsidP="0082469A">
      <w:pPr>
        <w:pStyle w:val="NormalWeb"/>
        <w:jc w:val="center"/>
        <w:rPr>
          <w:rFonts w:ascii="Calibri" w:eastAsia="Calibri" w:hAnsi="Calibri" w:cs="Arial"/>
          <w:b/>
          <w:bCs/>
          <w:color w:val="000000"/>
          <w:sz w:val="22"/>
          <w:szCs w:val="22"/>
          <w:lang w:eastAsia="en-US"/>
        </w:rPr>
      </w:pPr>
      <w:r w:rsidRPr="00C4787A">
        <w:rPr>
          <w:rFonts w:ascii="Calibri" w:eastAsia="Calibri" w:hAnsi="Calibri" w:cs="Arial"/>
          <w:b/>
          <w:bCs/>
          <w:color w:val="000000"/>
          <w:sz w:val="22"/>
          <w:szCs w:val="22"/>
          <w:lang w:eastAsia="en-US"/>
        </w:rPr>
        <w:t>Z. Chtourou, S. Mazlout, M. Houichi</w:t>
      </w:r>
    </w:p>
    <w:p w:rsidR="0082469A" w:rsidRPr="00A859A3" w:rsidRDefault="0082469A" w:rsidP="0082469A">
      <w:pPr>
        <w:spacing w:after="0" w:line="240" w:lineRule="auto"/>
        <w:jc w:val="center"/>
        <w:rPr>
          <w:color w:val="000000"/>
          <w:sz w:val="20"/>
          <w:szCs w:val="20"/>
        </w:rPr>
      </w:pPr>
      <w:r w:rsidRPr="00A859A3">
        <w:rPr>
          <w:color w:val="000000"/>
          <w:sz w:val="20"/>
          <w:szCs w:val="20"/>
        </w:rPr>
        <w:t>Académie Militaire Fondouk Jedid, Tunisie</w:t>
      </w:r>
    </w:p>
    <w:p w:rsidR="0082469A" w:rsidRPr="00A859A3" w:rsidRDefault="004C2504" w:rsidP="0082469A">
      <w:pPr>
        <w:pStyle w:val="NormalWeb"/>
        <w:spacing w:before="0" w:beforeAutospacing="0" w:after="0" w:afterAutospacing="0"/>
        <w:jc w:val="center"/>
        <w:rPr>
          <w:rFonts w:asciiTheme="minorHAnsi" w:eastAsiaTheme="minorHAnsi" w:hAnsiTheme="minorHAnsi" w:cstheme="minorBidi"/>
          <w:color w:val="000000"/>
          <w:sz w:val="20"/>
          <w:szCs w:val="20"/>
          <w:lang w:eastAsia="en-US"/>
        </w:rPr>
      </w:pPr>
      <w:hyperlink r:id="rId29" w:history="1">
        <w:r w:rsidR="0082469A" w:rsidRPr="00A859A3">
          <w:rPr>
            <w:rFonts w:asciiTheme="minorHAnsi" w:eastAsiaTheme="minorHAnsi" w:hAnsiTheme="minorHAnsi" w:cstheme="minorBidi"/>
            <w:color w:val="000000"/>
            <w:sz w:val="20"/>
            <w:szCs w:val="20"/>
            <w:lang w:eastAsia="en-US"/>
          </w:rPr>
          <w:t>ziedchtourou@gmail.com</w:t>
        </w:r>
      </w:hyperlink>
    </w:p>
    <w:p w:rsidR="0082469A" w:rsidRPr="00673610" w:rsidRDefault="0082469A" w:rsidP="0082469A">
      <w:pPr>
        <w:pStyle w:val="NormalWeb"/>
        <w:spacing w:before="0" w:beforeAutospacing="0" w:after="0" w:afterAutospacing="0"/>
        <w:jc w:val="center"/>
        <w:rPr>
          <w:rFonts w:asciiTheme="minorHAnsi" w:eastAsiaTheme="minorHAnsi" w:hAnsiTheme="minorHAnsi" w:cstheme="minorBidi"/>
          <w:color w:val="000000"/>
          <w:sz w:val="20"/>
          <w:szCs w:val="20"/>
          <w:lang w:val="en-US" w:eastAsia="en-US"/>
        </w:rPr>
      </w:pPr>
      <w:r w:rsidRPr="00673610">
        <w:rPr>
          <w:rFonts w:asciiTheme="minorHAnsi" w:eastAsiaTheme="minorHAnsi" w:hAnsiTheme="minorHAnsi" w:cstheme="minorBidi"/>
          <w:color w:val="000000"/>
          <w:sz w:val="20"/>
          <w:szCs w:val="20"/>
          <w:lang w:val="en-US" w:eastAsia="en-US"/>
        </w:rPr>
        <w:t>sahbi.mazlout@laposte.net</w:t>
      </w:r>
    </w:p>
    <w:p w:rsidR="0082469A" w:rsidRPr="00673610" w:rsidRDefault="0082469A" w:rsidP="0082469A">
      <w:pPr>
        <w:pStyle w:val="NormalWeb"/>
        <w:spacing w:before="0" w:beforeAutospacing="0" w:after="0" w:afterAutospacing="0"/>
        <w:jc w:val="center"/>
        <w:rPr>
          <w:rFonts w:ascii="Calibri" w:eastAsia="Calibri" w:hAnsi="Calibri" w:cs="Arial"/>
          <w:b/>
          <w:bCs/>
          <w:color w:val="000000"/>
          <w:sz w:val="22"/>
          <w:szCs w:val="22"/>
          <w:lang w:val="en-US" w:eastAsia="en-US"/>
        </w:rPr>
      </w:pPr>
    </w:p>
    <w:p w:rsidR="0082469A" w:rsidRPr="00673610" w:rsidRDefault="0082469A" w:rsidP="0082469A">
      <w:pPr>
        <w:pStyle w:val="NormalWeb"/>
        <w:spacing w:before="0" w:beforeAutospacing="0" w:after="0" w:afterAutospacing="0"/>
        <w:jc w:val="both"/>
        <w:rPr>
          <w:rFonts w:asciiTheme="minorHAnsi" w:eastAsiaTheme="minorHAnsi" w:hAnsiTheme="minorHAnsi" w:cstheme="minorBidi"/>
          <w:sz w:val="20"/>
          <w:szCs w:val="20"/>
          <w:lang w:val="en-US" w:eastAsia="en-US"/>
        </w:rPr>
      </w:pPr>
    </w:p>
    <w:p w:rsidR="0082469A" w:rsidRPr="00673610" w:rsidRDefault="0082469A" w:rsidP="0082469A">
      <w:pPr>
        <w:pStyle w:val="NormalWeb"/>
        <w:spacing w:before="0" w:beforeAutospacing="0" w:after="0" w:afterAutospacing="0" w:line="360" w:lineRule="auto"/>
        <w:jc w:val="both"/>
        <w:rPr>
          <w:rFonts w:asciiTheme="minorHAnsi" w:eastAsiaTheme="minorHAnsi" w:hAnsiTheme="minorHAnsi" w:cstheme="minorBidi"/>
          <w:sz w:val="20"/>
          <w:szCs w:val="20"/>
          <w:lang w:val="en-US" w:eastAsia="en-US"/>
        </w:rPr>
      </w:pPr>
    </w:p>
    <w:p w:rsidR="0082469A" w:rsidRPr="00673610" w:rsidRDefault="0082469A" w:rsidP="0082469A">
      <w:pPr>
        <w:pStyle w:val="NormalWeb"/>
        <w:spacing w:before="0" w:beforeAutospacing="0" w:after="0" w:afterAutospacing="0" w:line="360" w:lineRule="auto"/>
        <w:jc w:val="both"/>
        <w:rPr>
          <w:rFonts w:asciiTheme="minorHAnsi" w:eastAsiaTheme="minorHAnsi" w:hAnsiTheme="minorHAnsi" w:cstheme="minorBidi"/>
          <w:sz w:val="20"/>
          <w:szCs w:val="20"/>
          <w:lang w:val="en-US" w:eastAsia="en-US"/>
        </w:rPr>
      </w:pPr>
    </w:p>
    <w:p w:rsidR="0082469A" w:rsidRPr="00243F9E" w:rsidRDefault="0082469A" w:rsidP="0082469A">
      <w:pPr>
        <w:pStyle w:val="NormalWeb"/>
        <w:spacing w:before="0" w:beforeAutospacing="0" w:after="0" w:afterAutospacing="0" w:line="360" w:lineRule="auto"/>
        <w:jc w:val="both"/>
        <w:rPr>
          <w:rFonts w:asciiTheme="minorHAnsi" w:eastAsiaTheme="minorHAnsi" w:hAnsiTheme="minorHAnsi" w:cstheme="minorBidi"/>
          <w:b/>
          <w:bCs/>
          <w:sz w:val="22"/>
          <w:szCs w:val="22"/>
          <w:lang w:val="en-GB" w:eastAsia="en-US"/>
        </w:rPr>
      </w:pPr>
      <w:r w:rsidRPr="00243F9E">
        <w:rPr>
          <w:rFonts w:asciiTheme="minorHAnsi" w:eastAsiaTheme="minorHAnsi" w:hAnsiTheme="minorHAnsi" w:cstheme="minorBidi"/>
          <w:b/>
          <w:bCs/>
          <w:sz w:val="22"/>
          <w:szCs w:val="22"/>
          <w:lang w:val="en-GB" w:eastAsia="en-US"/>
        </w:rPr>
        <w:t>Abstract</w:t>
      </w:r>
    </w:p>
    <w:p w:rsidR="0082469A" w:rsidRPr="00243F9E" w:rsidRDefault="0082469A" w:rsidP="0082469A">
      <w:pPr>
        <w:pStyle w:val="NormalWeb"/>
        <w:spacing w:before="0" w:beforeAutospacing="0" w:after="0" w:afterAutospacing="0"/>
        <w:jc w:val="both"/>
        <w:rPr>
          <w:sz w:val="20"/>
          <w:szCs w:val="20"/>
          <w:lang w:val="en-GB"/>
        </w:rPr>
      </w:pPr>
      <w:r w:rsidRPr="00243F9E">
        <w:rPr>
          <w:rFonts w:ascii="Calibri" w:eastAsia="Calibri" w:hAnsi="Calibri" w:cs="Arial"/>
          <w:sz w:val="20"/>
          <w:szCs w:val="20"/>
          <w:lang w:val="en-GB" w:eastAsia="en-US"/>
        </w:rPr>
        <w:t>This ongoing research work aims to provide natural human language voice commands for robot control. We’re investigating segmentation and fuzzy formulation of human language in the context of complex command of robots. We start by training robot with simple fuzzy commands. Complex commands should then be expressed in terms of these basic commands to allow for smooth yet precise robot motion control. In this paper, we report results of the real time implementation of the voice identification part of the process</w:t>
      </w:r>
      <w:r w:rsidRPr="00243F9E">
        <w:rPr>
          <w:sz w:val="20"/>
          <w:szCs w:val="20"/>
          <w:lang w:val="en-GB"/>
        </w:rPr>
        <w:t xml:space="preserve">. </w:t>
      </w:r>
    </w:p>
    <w:p w:rsidR="0082469A" w:rsidRPr="00C4787A" w:rsidRDefault="0082469A" w:rsidP="0082469A">
      <w:pPr>
        <w:rPr>
          <w:lang w:val="en-GB"/>
        </w:rPr>
      </w:pPr>
    </w:p>
    <w:p w:rsidR="005E2089" w:rsidRDefault="005E2089">
      <w:pPr>
        <w:rPr>
          <w:b/>
          <w:bCs/>
          <w:smallCaps/>
          <w:sz w:val="28"/>
          <w:szCs w:val="28"/>
          <w:lang w:val="en-GB"/>
        </w:rPr>
      </w:pPr>
      <w:r>
        <w:rPr>
          <w:b/>
          <w:bCs/>
          <w:smallCaps/>
          <w:sz w:val="28"/>
          <w:szCs w:val="28"/>
          <w:lang w:val="en-GB"/>
        </w:rPr>
        <w:br w:type="page"/>
      </w:r>
    </w:p>
    <w:p w:rsidR="0082469A" w:rsidRDefault="0082469A" w:rsidP="00871423">
      <w:pPr>
        <w:jc w:val="center"/>
        <w:rPr>
          <w:b/>
          <w:bCs/>
          <w:smallCaps/>
          <w:sz w:val="28"/>
          <w:szCs w:val="28"/>
          <w:lang w:val="en-GB"/>
        </w:rPr>
      </w:pPr>
    </w:p>
    <w:p w:rsidR="0082469A" w:rsidRPr="00A77C33" w:rsidRDefault="0082469A" w:rsidP="0082469A">
      <w:pPr>
        <w:pStyle w:val="TITRE10"/>
      </w:pPr>
      <w:r w:rsidRPr="00A77C33">
        <w:t>Multi-robot collaboration and coordination</w:t>
      </w:r>
    </w:p>
    <w:p w:rsidR="0082469A" w:rsidRPr="00A77C33" w:rsidRDefault="0082469A" w:rsidP="0082469A">
      <w:pPr>
        <w:pStyle w:val="TITRE10"/>
      </w:pPr>
      <w:r w:rsidRPr="00A77C33">
        <w:t>in a high-risk transportation scenario</w:t>
      </w:r>
    </w:p>
    <w:p w:rsidR="0082469A" w:rsidRDefault="0082469A" w:rsidP="0082469A">
      <w:pPr>
        <w:rPr>
          <w:lang w:val="en-US"/>
        </w:rPr>
      </w:pPr>
      <w:r w:rsidRPr="00257F4B">
        <w:rPr>
          <w:lang w:val="en-US"/>
        </w:rPr>
        <w:t xml:space="preserve"> </w:t>
      </w:r>
    </w:p>
    <w:p w:rsidR="0082469A" w:rsidRPr="00A90061" w:rsidRDefault="0082469A" w:rsidP="0082469A">
      <w:pPr>
        <w:spacing w:after="0" w:line="240" w:lineRule="auto"/>
        <w:jc w:val="center"/>
        <w:rPr>
          <w:rFonts w:ascii="Calibri" w:eastAsia="Calibri" w:hAnsi="Calibri" w:cs="Arial"/>
          <w:b/>
          <w:bCs/>
          <w:color w:val="000000"/>
          <w:lang w:val="en-US"/>
        </w:rPr>
      </w:pPr>
      <w:r w:rsidRPr="00A90061">
        <w:rPr>
          <w:rFonts w:ascii="Calibri" w:eastAsia="Calibri" w:hAnsi="Calibri" w:cs="Arial"/>
          <w:b/>
          <w:bCs/>
          <w:color w:val="000000"/>
          <w:lang w:val="en-US"/>
        </w:rPr>
        <w:t xml:space="preserve">Daniela Doroftei </w:t>
      </w:r>
      <w:r w:rsidRPr="00A90061">
        <w:rPr>
          <w:rFonts w:ascii="Calibri" w:eastAsia="Calibri" w:hAnsi="Calibri" w:cs="Arial"/>
          <w:color w:val="000000"/>
          <w:lang w:val="en-US"/>
        </w:rPr>
        <w:t>and</w:t>
      </w:r>
      <w:r w:rsidRPr="00A90061">
        <w:rPr>
          <w:rFonts w:ascii="Calibri" w:eastAsia="Calibri" w:hAnsi="Calibri" w:cs="Arial"/>
          <w:b/>
          <w:bCs/>
          <w:color w:val="000000"/>
          <w:lang w:val="en-US"/>
        </w:rPr>
        <w:t xml:space="preserve"> Eric Colon</w:t>
      </w:r>
    </w:p>
    <w:p w:rsidR="0082469A" w:rsidRPr="00A90061" w:rsidRDefault="0082469A" w:rsidP="0082469A">
      <w:pPr>
        <w:spacing w:after="0" w:line="240" w:lineRule="auto"/>
        <w:jc w:val="center"/>
        <w:rPr>
          <w:rFonts w:ascii="Calibri" w:eastAsia="Calibri" w:hAnsi="Calibri" w:cs="Arial"/>
          <w:color w:val="000000"/>
          <w:sz w:val="20"/>
          <w:szCs w:val="20"/>
          <w:lang w:val="en-US"/>
        </w:rPr>
      </w:pPr>
      <w:r w:rsidRPr="00A90061">
        <w:rPr>
          <w:rFonts w:ascii="Calibri" w:eastAsia="Calibri" w:hAnsi="Calibri" w:cs="Arial"/>
          <w:color w:val="000000"/>
          <w:sz w:val="20"/>
          <w:szCs w:val="20"/>
          <w:lang w:val="en-US"/>
        </w:rPr>
        <w:t>Royal Military Academy, Department of Mechanics,</w:t>
      </w:r>
    </w:p>
    <w:p w:rsidR="0082469A" w:rsidRPr="00257F4B" w:rsidRDefault="0082469A" w:rsidP="0082469A">
      <w:pPr>
        <w:spacing w:after="0" w:line="240" w:lineRule="auto"/>
        <w:jc w:val="center"/>
        <w:rPr>
          <w:rFonts w:ascii="Calibri" w:eastAsia="Calibri" w:hAnsi="Calibri" w:cs="Arial"/>
          <w:color w:val="000000"/>
          <w:sz w:val="20"/>
          <w:szCs w:val="20"/>
        </w:rPr>
      </w:pPr>
      <w:r w:rsidRPr="00257F4B">
        <w:rPr>
          <w:rFonts w:ascii="Calibri" w:eastAsia="Calibri" w:hAnsi="Calibri" w:cs="Arial"/>
          <w:color w:val="000000"/>
          <w:sz w:val="20"/>
          <w:szCs w:val="20"/>
        </w:rPr>
        <w:t>Av. De La Renaissance 30, B1000 Brussels, Belgium</w:t>
      </w:r>
    </w:p>
    <w:p w:rsidR="0082469A" w:rsidRPr="00257F4B" w:rsidRDefault="0082469A" w:rsidP="0082469A">
      <w:pPr>
        <w:spacing w:after="0" w:line="240" w:lineRule="auto"/>
        <w:jc w:val="center"/>
        <w:rPr>
          <w:rFonts w:ascii="Calibri" w:eastAsia="Calibri" w:hAnsi="Calibri" w:cs="Arial"/>
          <w:color w:val="000000"/>
          <w:sz w:val="20"/>
          <w:szCs w:val="20"/>
        </w:rPr>
      </w:pPr>
      <w:r w:rsidRPr="00257F4B">
        <w:rPr>
          <w:rFonts w:ascii="Calibri" w:eastAsia="Calibri" w:hAnsi="Calibri" w:cs="Arial"/>
          <w:color w:val="000000"/>
          <w:sz w:val="20"/>
          <w:szCs w:val="20"/>
        </w:rPr>
        <w:t>{daniela.doroftei,eric.colon}@rma.ac.be</w:t>
      </w:r>
    </w:p>
    <w:p w:rsidR="0082469A" w:rsidRPr="00257F4B" w:rsidRDefault="0082469A" w:rsidP="0082469A">
      <w:pPr>
        <w:spacing w:after="0" w:line="240" w:lineRule="auto"/>
        <w:jc w:val="center"/>
        <w:rPr>
          <w:rFonts w:ascii="Calibri" w:eastAsia="Calibri" w:hAnsi="Calibri" w:cs="Arial"/>
          <w:color w:val="000000"/>
          <w:sz w:val="20"/>
          <w:szCs w:val="20"/>
        </w:rPr>
      </w:pPr>
      <w:r w:rsidRPr="00257F4B">
        <w:rPr>
          <w:rFonts w:ascii="Calibri" w:eastAsia="Calibri" w:hAnsi="Calibri" w:cs="Arial"/>
          <w:color w:val="000000"/>
          <w:sz w:val="20"/>
          <w:szCs w:val="20"/>
        </w:rPr>
        <w:t>http://mecatron.rma.ac.be</w:t>
      </w:r>
    </w:p>
    <w:p w:rsidR="0082469A" w:rsidRDefault="0082469A" w:rsidP="0082469A">
      <w:r w:rsidRPr="00257F4B">
        <w:t xml:space="preserve"> </w:t>
      </w:r>
    </w:p>
    <w:p w:rsidR="0082469A" w:rsidRPr="00257F4B" w:rsidRDefault="0082469A" w:rsidP="0082469A"/>
    <w:p w:rsidR="0082469A" w:rsidRPr="00A90061" w:rsidRDefault="0082469A" w:rsidP="0082469A">
      <w:pPr>
        <w:spacing w:after="0" w:line="360" w:lineRule="auto"/>
        <w:jc w:val="both"/>
        <w:rPr>
          <w:rFonts w:ascii="Calibri" w:eastAsia="Calibri" w:hAnsi="Calibri" w:cs="Arial"/>
          <w:b/>
          <w:bCs/>
        </w:rPr>
      </w:pPr>
      <w:r w:rsidRPr="00A90061">
        <w:rPr>
          <w:rFonts w:ascii="Calibri" w:eastAsia="Calibri" w:hAnsi="Calibri" w:cs="Arial"/>
          <w:b/>
          <w:bCs/>
        </w:rPr>
        <w:t>Abstract</w:t>
      </w:r>
    </w:p>
    <w:p w:rsidR="0082469A" w:rsidRPr="00243F9E" w:rsidRDefault="0082469A" w:rsidP="0082469A">
      <w:pPr>
        <w:spacing w:after="0" w:line="240" w:lineRule="auto"/>
        <w:jc w:val="both"/>
        <w:rPr>
          <w:rFonts w:ascii="Calibri" w:eastAsia="Calibri" w:hAnsi="Calibri" w:cs="Arial"/>
          <w:sz w:val="20"/>
          <w:szCs w:val="20"/>
          <w:lang w:val="en-GB"/>
        </w:rPr>
      </w:pPr>
      <w:r w:rsidRPr="00A90061">
        <w:rPr>
          <w:rFonts w:ascii="Calibri" w:eastAsia="Calibri" w:hAnsi="Calibri" w:cs="Arial"/>
        </w:rPr>
        <w:t xml:space="preserve"> </w:t>
      </w:r>
      <w:r w:rsidRPr="00243F9E">
        <w:rPr>
          <w:rFonts w:ascii="Calibri" w:eastAsia="Calibri" w:hAnsi="Calibri" w:cs="Arial"/>
          <w:sz w:val="20"/>
          <w:szCs w:val="20"/>
          <w:lang w:val="en-GB"/>
        </w:rPr>
        <w:t xml:space="preserve">This paper discusses a decentralized multi-robot coordination strategy which aims to control and guide a team of robotic agents safely through a hostile area. The "hostility" of the environment is due to the presence of enemy forces, seeking to intercept the robotic team. In order to avoid detection and ensure global team safety, the robotic agents must carefully plan their trajectory towards a list of goal locations, while holding a defensive formation. </w:t>
      </w: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 xml:space="preserve"> </w:t>
      </w: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The  presented  approach  casts  the  multi-robot  control  problem  as  a  behavior-based  control problem. In the behavior-based spirit a complex control problem is divided into a set of simpler control  problems  that  collectively  solve  the  original  complex  control  problem.  This paper describes in detail how each behavior was designed and how the behavior fusion problem was solved. The behavior-based control paradigm was chosen, because it is inherently decentralized and because</w:t>
      </w:r>
      <w:r>
        <w:rPr>
          <w:rFonts w:ascii="Calibri" w:eastAsia="Calibri" w:hAnsi="Calibri" w:cs="Arial"/>
          <w:sz w:val="20"/>
          <w:szCs w:val="20"/>
          <w:lang w:val="en-GB"/>
        </w:rPr>
        <w:t xml:space="preserve"> </w:t>
      </w:r>
      <w:r w:rsidRPr="00243F9E">
        <w:rPr>
          <w:rFonts w:ascii="Calibri" w:eastAsia="Calibri" w:hAnsi="Calibri" w:cs="Arial"/>
          <w:sz w:val="20"/>
          <w:szCs w:val="20"/>
          <w:lang w:val="en-GB"/>
        </w:rPr>
        <w:t>it thus provides a natural and elegant way to combine the different subtasks and</w:t>
      </w:r>
      <w:r>
        <w:rPr>
          <w:rFonts w:ascii="Calibri" w:eastAsia="Calibri" w:hAnsi="Calibri" w:cs="Arial"/>
          <w:sz w:val="20"/>
          <w:szCs w:val="20"/>
          <w:lang w:val="en-GB"/>
        </w:rPr>
        <w:t xml:space="preserve"> </w:t>
      </w:r>
      <w:r w:rsidRPr="00243F9E">
        <w:rPr>
          <w:rFonts w:ascii="Calibri" w:eastAsia="Calibri" w:hAnsi="Calibri" w:cs="Arial"/>
          <w:sz w:val="20"/>
          <w:szCs w:val="20"/>
          <w:lang w:val="en-GB"/>
        </w:rPr>
        <w:t>capabilities of each individual robot and because - un- like more traditional sense-</w:t>
      </w:r>
      <w:r w:rsidRPr="00243F9E">
        <w:rPr>
          <w:rFonts w:ascii="Calibri" w:eastAsia="Calibri" w:hAnsi="Calibri" w:cs="Arial"/>
          <w:sz w:val="20"/>
          <w:szCs w:val="20"/>
          <w:lang w:val="en-GB"/>
        </w:rPr>
        <w:lastRenderedPageBreak/>
        <w:t xml:space="preserve">model-plan-act approaches - it scales very well when applied to a large number of robots. </w:t>
      </w: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 xml:space="preserve"> </w:t>
      </w: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 xml:space="preserve">An  important  aspect  of  the  presented  control  architecture  is  that  it  is  formulated  in  a decentralized context. This means that the individual robots have no knowledge of any global state parameters. As a result of this, the individual robots do not have a global map; hence they cannot rely on traditional global path planning algorithms for navigation. Instead, path planning is  achieved  through  a  behavior-based  control  paradigm,  where  multiple  behaviors  interact together.  Each  behavior  considers  one  specific  navigational  task  (e.g.  avoiding  obstacles, reaching  a  goal,...).  Fusing  all  behaviors  together  leads  to  a  complex  global  behavior, designating a path to be followed by the individual robots. </w:t>
      </w: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 xml:space="preserve"> </w:t>
      </w: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b/>
          <w:bCs/>
          <w:sz w:val="20"/>
          <w:szCs w:val="20"/>
          <w:lang w:val="en-GB"/>
        </w:rPr>
        <w:t>Key words</w:t>
      </w:r>
      <w:r w:rsidRPr="00243F9E">
        <w:rPr>
          <w:rFonts w:ascii="Calibri" w:eastAsia="Calibri" w:hAnsi="Calibri" w:cs="Arial"/>
          <w:sz w:val="20"/>
          <w:szCs w:val="20"/>
          <w:lang w:val="en-GB"/>
        </w:rPr>
        <w:t xml:space="preserve">: Multi-robot coordination, decentralized control, behavior-based control, formation control </w:t>
      </w:r>
    </w:p>
    <w:p w:rsidR="0082469A" w:rsidRPr="00257F4B" w:rsidRDefault="0082469A" w:rsidP="0082469A">
      <w:pPr>
        <w:spacing w:after="0" w:line="360" w:lineRule="auto"/>
        <w:jc w:val="both"/>
        <w:rPr>
          <w:rFonts w:ascii="Calibri" w:eastAsia="Calibri" w:hAnsi="Calibri" w:cs="Arial"/>
          <w:sz w:val="20"/>
          <w:szCs w:val="20"/>
          <w:lang w:val="en-GB"/>
        </w:rPr>
      </w:pPr>
      <w:r w:rsidRPr="00257F4B">
        <w:rPr>
          <w:rFonts w:ascii="Calibri" w:eastAsia="Calibri" w:hAnsi="Calibri" w:cs="Arial"/>
          <w:sz w:val="20"/>
          <w:szCs w:val="20"/>
          <w:lang w:val="en-GB"/>
        </w:rPr>
        <w:t xml:space="preserve"> </w:t>
      </w:r>
    </w:p>
    <w:p w:rsidR="005E2089" w:rsidRDefault="005E2089">
      <w:pPr>
        <w:rPr>
          <w:b/>
          <w:bCs/>
          <w:smallCaps/>
          <w:sz w:val="28"/>
          <w:szCs w:val="28"/>
          <w:lang w:val="en-GB"/>
        </w:rPr>
      </w:pPr>
      <w:r>
        <w:rPr>
          <w:b/>
          <w:bCs/>
          <w:smallCaps/>
          <w:sz w:val="28"/>
          <w:szCs w:val="28"/>
          <w:lang w:val="en-GB"/>
        </w:rPr>
        <w:br w:type="page"/>
      </w:r>
    </w:p>
    <w:p w:rsidR="0082469A" w:rsidRDefault="0082469A" w:rsidP="00871423">
      <w:pPr>
        <w:jc w:val="center"/>
        <w:rPr>
          <w:b/>
          <w:bCs/>
          <w:smallCaps/>
          <w:sz w:val="28"/>
          <w:szCs w:val="28"/>
          <w:lang w:val="en-GB"/>
        </w:rPr>
      </w:pPr>
    </w:p>
    <w:p w:rsidR="0082469A" w:rsidRPr="00A77C33" w:rsidRDefault="0082469A" w:rsidP="0082469A">
      <w:pPr>
        <w:pStyle w:val="TITRE10"/>
      </w:pPr>
      <w:r w:rsidRPr="00A77C33">
        <w:t>Basic autonomous robot navigation</w:t>
      </w:r>
    </w:p>
    <w:p w:rsidR="0082469A" w:rsidRPr="00A90061" w:rsidRDefault="0082469A" w:rsidP="0082469A">
      <w:pPr>
        <w:spacing w:after="0" w:line="240" w:lineRule="auto"/>
        <w:jc w:val="center"/>
        <w:rPr>
          <w:b/>
          <w:bCs/>
          <w:color w:val="000000"/>
          <w:lang w:val="en-US"/>
        </w:rPr>
      </w:pPr>
      <w:r w:rsidRPr="00A90061">
        <w:rPr>
          <w:b/>
          <w:bCs/>
          <w:color w:val="000000"/>
          <w:lang w:val="en-US"/>
        </w:rPr>
        <w:t>BHAR Ali</w:t>
      </w:r>
    </w:p>
    <w:p w:rsidR="0082469A" w:rsidRPr="00A90061" w:rsidRDefault="0082469A" w:rsidP="0082469A">
      <w:pPr>
        <w:spacing w:after="0" w:line="240" w:lineRule="auto"/>
        <w:jc w:val="center"/>
        <w:rPr>
          <w:color w:val="000000"/>
          <w:sz w:val="20"/>
          <w:szCs w:val="20"/>
          <w:lang w:val="en-US"/>
        </w:rPr>
      </w:pPr>
      <w:r w:rsidRPr="00A90061">
        <w:rPr>
          <w:color w:val="000000"/>
          <w:sz w:val="20"/>
          <w:szCs w:val="20"/>
          <w:lang w:val="en-US"/>
        </w:rPr>
        <w:t>Académie Militaire Fondouk Jedid, Tunisie</w:t>
      </w:r>
    </w:p>
    <w:p w:rsidR="0082469A" w:rsidRPr="00A90061" w:rsidRDefault="0082469A" w:rsidP="0082469A">
      <w:pPr>
        <w:spacing w:after="0" w:line="240" w:lineRule="auto"/>
        <w:jc w:val="center"/>
        <w:rPr>
          <w:color w:val="000000"/>
          <w:sz w:val="20"/>
          <w:szCs w:val="20"/>
          <w:lang w:val="en-US"/>
        </w:rPr>
      </w:pPr>
      <w:r w:rsidRPr="00A90061">
        <w:rPr>
          <w:color w:val="000000"/>
          <w:sz w:val="20"/>
          <w:szCs w:val="20"/>
          <w:lang w:val="en-US"/>
        </w:rPr>
        <w:t>Bhar.ali@topnet.tn</w:t>
      </w:r>
    </w:p>
    <w:p w:rsidR="0082469A" w:rsidRDefault="0082469A" w:rsidP="0082469A">
      <w:pPr>
        <w:jc w:val="both"/>
        <w:rPr>
          <w:lang w:val="en-US"/>
        </w:rPr>
      </w:pPr>
    </w:p>
    <w:p w:rsidR="0082469A" w:rsidRPr="00AD0D13" w:rsidRDefault="0082469A" w:rsidP="0082469A">
      <w:pPr>
        <w:jc w:val="both"/>
        <w:rPr>
          <w:lang w:val="en-US"/>
        </w:rPr>
      </w:pPr>
    </w:p>
    <w:p w:rsidR="0082469A" w:rsidRPr="00045CCB" w:rsidRDefault="0082469A" w:rsidP="0082469A">
      <w:pPr>
        <w:rPr>
          <w:b/>
          <w:szCs w:val="20"/>
          <w:lang w:val="en-US"/>
        </w:rPr>
      </w:pPr>
      <w:r w:rsidRPr="00045CCB">
        <w:rPr>
          <w:b/>
          <w:szCs w:val="20"/>
          <w:lang w:val="en-US"/>
        </w:rPr>
        <w:t>Abstract</w:t>
      </w:r>
    </w:p>
    <w:p w:rsidR="0082469A" w:rsidRPr="00045CCB" w:rsidRDefault="0082469A" w:rsidP="0082469A">
      <w:pPr>
        <w:spacing w:after="0" w:line="240" w:lineRule="auto"/>
        <w:jc w:val="both"/>
        <w:rPr>
          <w:sz w:val="20"/>
          <w:szCs w:val="20"/>
          <w:lang w:val="en-GB"/>
        </w:rPr>
      </w:pPr>
      <w:r w:rsidRPr="00045CCB">
        <w:rPr>
          <w:sz w:val="20"/>
          <w:szCs w:val="20"/>
          <w:lang w:val="en-GB"/>
        </w:rPr>
        <w:t xml:space="preserve">The evolution and democratization of different technologies of wireless communication, size and calculating power of computers, sensors capacities, image treatments, plug and play mechanical components with its electronic command during the last ten years, ease nowadays designing mobile robots. </w:t>
      </w:r>
    </w:p>
    <w:p w:rsidR="0082469A" w:rsidRPr="00045CCB" w:rsidRDefault="0082469A" w:rsidP="0082469A">
      <w:pPr>
        <w:spacing w:after="0" w:line="240" w:lineRule="auto"/>
        <w:jc w:val="both"/>
        <w:rPr>
          <w:sz w:val="20"/>
          <w:szCs w:val="20"/>
          <w:lang w:val="en-GB"/>
        </w:rPr>
      </w:pPr>
      <w:r w:rsidRPr="00045CCB">
        <w:rPr>
          <w:sz w:val="20"/>
          <w:szCs w:val="20"/>
          <w:lang w:val="en-GB"/>
        </w:rPr>
        <w:t>This paper presents an overview of a project of designing a simple and universal command and control architecture dedicated to wheel driven autonomous and semi-autonomous robot. Mainly based on usual and economic hardware, the platform should be able to move while automatically avoiding obstacles. To accomplish tasks and navigate to the desired targets while reasoning intuitively thanks to the fusion of its sensors data, the robot could rely on a wireless human assistance with a mobile interface, when it’s necessary. Hazardous structured indoor and outdoor interventions are the main use of this robot.  This project was divided into different subprojects and the obtained experimental results are reported.</w:t>
      </w:r>
    </w:p>
    <w:p w:rsidR="0082469A" w:rsidRPr="00045CCB" w:rsidRDefault="0082469A" w:rsidP="0082469A">
      <w:pPr>
        <w:spacing w:after="0" w:line="240" w:lineRule="auto"/>
        <w:jc w:val="both"/>
        <w:rPr>
          <w:sz w:val="20"/>
          <w:szCs w:val="20"/>
          <w:lang w:val="en-GB"/>
        </w:rPr>
      </w:pPr>
    </w:p>
    <w:p w:rsidR="0082469A" w:rsidRPr="00673610" w:rsidRDefault="0082469A" w:rsidP="0082469A">
      <w:pPr>
        <w:spacing w:after="0" w:line="240" w:lineRule="auto"/>
        <w:jc w:val="both"/>
        <w:rPr>
          <w:sz w:val="20"/>
          <w:szCs w:val="20"/>
        </w:rPr>
      </w:pPr>
      <w:r w:rsidRPr="00673610">
        <w:rPr>
          <w:b/>
          <w:bCs/>
          <w:sz w:val="20"/>
          <w:szCs w:val="20"/>
        </w:rPr>
        <w:t>Keywords:</w:t>
      </w:r>
      <w:r w:rsidRPr="00673610">
        <w:rPr>
          <w:sz w:val="20"/>
          <w:szCs w:val="20"/>
        </w:rPr>
        <w:t xml:space="preserve"> autonomous robot, robot design, autonomous navigation</w:t>
      </w:r>
    </w:p>
    <w:p w:rsidR="0082469A" w:rsidRPr="00673610" w:rsidRDefault="0082469A" w:rsidP="0082469A">
      <w:pPr>
        <w:spacing w:after="0" w:line="360" w:lineRule="auto"/>
      </w:pPr>
    </w:p>
    <w:p w:rsidR="0082469A" w:rsidRDefault="0082469A" w:rsidP="0082469A"/>
    <w:p w:rsidR="005E2089" w:rsidRPr="00221472" w:rsidRDefault="005E2089" w:rsidP="0082469A">
      <w:pPr>
        <w:pStyle w:val="TITRE10"/>
        <w:rPr>
          <w:lang w:val="fr-FR"/>
        </w:rPr>
      </w:pPr>
    </w:p>
    <w:p w:rsidR="005E2089" w:rsidRPr="00221472" w:rsidRDefault="005E2089" w:rsidP="0082469A">
      <w:pPr>
        <w:pStyle w:val="TITRE10"/>
        <w:rPr>
          <w:lang w:val="fr-FR"/>
        </w:rPr>
      </w:pPr>
    </w:p>
    <w:p w:rsidR="0082469A" w:rsidRPr="00221472" w:rsidRDefault="0082469A" w:rsidP="0082469A">
      <w:pPr>
        <w:pStyle w:val="TITRE10"/>
        <w:rPr>
          <w:lang w:val="fr-FR"/>
        </w:rPr>
      </w:pPr>
      <w:r w:rsidRPr="00221472">
        <w:rPr>
          <w:lang w:val="fr-FR"/>
        </w:rPr>
        <w:t>An autonomous vehicle localizations  system based on multisensor data fusion</w:t>
      </w:r>
    </w:p>
    <w:p w:rsidR="0082469A" w:rsidRPr="00221472" w:rsidRDefault="0082469A" w:rsidP="0082469A">
      <w:pPr>
        <w:spacing w:after="0" w:line="240" w:lineRule="auto"/>
        <w:jc w:val="center"/>
        <w:rPr>
          <w:rFonts w:ascii="Calibri" w:eastAsia="Calibri" w:hAnsi="Calibri" w:cs="Arial"/>
          <w:b/>
          <w:bCs/>
          <w:color w:val="000000"/>
        </w:rPr>
      </w:pPr>
    </w:p>
    <w:p w:rsidR="005E2089" w:rsidRPr="00221472" w:rsidRDefault="005E2089" w:rsidP="0082469A">
      <w:pPr>
        <w:spacing w:after="0" w:line="240" w:lineRule="auto"/>
        <w:jc w:val="center"/>
        <w:rPr>
          <w:rFonts w:ascii="Calibri" w:eastAsia="Calibri" w:hAnsi="Calibri" w:cs="Arial"/>
          <w:b/>
          <w:bCs/>
          <w:color w:val="000000"/>
        </w:rPr>
      </w:pPr>
    </w:p>
    <w:p w:rsidR="0082469A" w:rsidRPr="00A859A3" w:rsidRDefault="0082469A" w:rsidP="0082469A">
      <w:pPr>
        <w:spacing w:after="0" w:line="240" w:lineRule="auto"/>
        <w:jc w:val="center"/>
        <w:rPr>
          <w:rFonts w:ascii="Calibri" w:eastAsia="Calibri" w:hAnsi="Calibri" w:cs="Arial"/>
          <w:b/>
          <w:bCs/>
          <w:color w:val="000000"/>
        </w:rPr>
      </w:pPr>
      <w:r w:rsidRPr="00A859A3">
        <w:rPr>
          <w:rFonts w:ascii="Calibri" w:eastAsia="Calibri" w:hAnsi="Calibri" w:cs="Arial"/>
          <w:b/>
          <w:bCs/>
          <w:color w:val="000000"/>
        </w:rPr>
        <w:t>Mounir MANSOUR</w:t>
      </w:r>
    </w:p>
    <w:p w:rsidR="0082469A" w:rsidRDefault="0082469A" w:rsidP="0082469A">
      <w:pPr>
        <w:spacing w:after="0" w:line="240" w:lineRule="auto"/>
        <w:jc w:val="center"/>
        <w:rPr>
          <w:rFonts w:ascii="Calibri" w:eastAsia="Calibri" w:hAnsi="Calibri" w:cs="Arial"/>
          <w:color w:val="000000"/>
          <w:sz w:val="20"/>
          <w:szCs w:val="20"/>
        </w:rPr>
      </w:pPr>
      <w:r w:rsidRPr="00A859A3">
        <w:rPr>
          <w:rFonts w:ascii="Calibri" w:eastAsia="Calibri" w:hAnsi="Calibri" w:cs="Arial"/>
          <w:color w:val="000000"/>
          <w:sz w:val="20"/>
          <w:szCs w:val="20"/>
        </w:rPr>
        <w:t xml:space="preserve">Ecole Préparatoire aux Académies Militaires de Sousse </w:t>
      </w:r>
      <w:r>
        <w:rPr>
          <w:rFonts w:ascii="Calibri" w:eastAsia="Calibri" w:hAnsi="Calibri" w:cs="Arial"/>
          <w:color w:val="000000"/>
          <w:sz w:val="20"/>
          <w:szCs w:val="20"/>
        </w:rPr>
        <w:t>–</w:t>
      </w:r>
      <w:r w:rsidRPr="00A859A3">
        <w:rPr>
          <w:rFonts w:ascii="Calibri" w:eastAsia="Calibri" w:hAnsi="Calibri" w:cs="Arial"/>
          <w:color w:val="000000"/>
          <w:sz w:val="20"/>
          <w:szCs w:val="20"/>
        </w:rPr>
        <w:t xml:space="preserve"> Tunisia</w:t>
      </w:r>
    </w:p>
    <w:p w:rsidR="0082469A" w:rsidRPr="00A859A3" w:rsidRDefault="0082469A" w:rsidP="0082469A">
      <w:pPr>
        <w:spacing w:after="0" w:line="240" w:lineRule="auto"/>
        <w:jc w:val="center"/>
        <w:rPr>
          <w:rFonts w:ascii="Calibri" w:eastAsia="Calibri" w:hAnsi="Calibri" w:cs="Arial"/>
          <w:color w:val="000000"/>
          <w:sz w:val="20"/>
          <w:szCs w:val="20"/>
          <w:lang w:val="en-US"/>
        </w:rPr>
      </w:pPr>
      <w:r w:rsidRPr="00A859A3">
        <w:rPr>
          <w:rFonts w:ascii="Calibri" w:eastAsia="Calibri" w:hAnsi="Calibri" w:cs="Arial"/>
          <w:color w:val="000000"/>
          <w:sz w:val="20"/>
          <w:szCs w:val="20"/>
          <w:lang w:val="en-US"/>
        </w:rPr>
        <w:t xml:space="preserve">Email : </w:t>
      </w:r>
      <w:hyperlink r:id="rId30" w:history="1">
        <w:r w:rsidRPr="00A859A3">
          <w:rPr>
            <w:rStyle w:val="Lienhypertexte"/>
            <w:rFonts w:ascii="Calibri" w:eastAsia="Calibri" w:hAnsi="Calibri" w:cs="Arial"/>
            <w:sz w:val="20"/>
            <w:szCs w:val="20"/>
            <w:lang w:val="en-US"/>
          </w:rPr>
          <w:t>mo_mansour@hotmail.fr</w:t>
        </w:r>
      </w:hyperlink>
    </w:p>
    <w:p w:rsidR="0082469A" w:rsidRPr="00A859A3" w:rsidRDefault="0082469A" w:rsidP="0082469A">
      <w:pPr>
        <w:spacing w:after="0" w:line="240" w:lineRule="auto"/>
        <w:jc w:val="center"/>
        <w:rPr>
          <w:rFonts w:ascii="Calibri" w:eastAsia="Calibri" w:hAnsi="Calibri" w:cs="Arial"/>
          <w:color w:val="000000"/>
          <w:sz w:val="20"/>
          <w:szCs w:val="20"/>
          <w:lang w:val="en-US"/>
        </w:rPr>
      </w:pPr>
    </w:p>
    <w:p w:rsidR="0082469A" w:rsidRPr="00A859A3" w:rsidRDefault="0082469A" w:rsidP="0082469A">
      <w:pPr>
        <w:spacing w:line="360" w:lineRule="auto"/>
        <w:rPr>
          <w:lang w:val="en-US"/>
        </w:rPr>
      </w:pPr>
    </w:p>
    <w:p w:rsidR="0082469A" w:rsidRPr="00A90061" w:rsidRDefault="0082469A" w:rsidP="0082469A">
      <w:pPr>
        <w:spacing w:line="360" w:lineRule="auto"/>
        <w:rPr>
          <w:rFonts w:ascii="Calibri" w:eastAsia="Calibri" w:hAnsi="Calibri" w:cs="Arial"/>
          <w:b/>
          <w:bCs/>
          <w:lang w:val="en-GB"/>
        </w:rPr>
      </w:pPr>
      <w:r w:rsidRPr="00A90061">
        <w:rPr>
          <w:b/>
          <w:bCs/>
          <w:lang w:val="en-GB"/>
        </w:rPr>
        <w:t>Abstract</w:t>
      </w: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Vehicle navigation systems perform three main tasks: positioning, routing, and guidance. In most navigation applications, the vehicle position is calculated from several information sources including on-board sensors, digital maps and the global positioning system (GPS).</w:t>
      </w: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This paper presents the conception of an autonomous vehicle navigation module which calculates the vehicle position and trajectory using only on-board sensors. The sensors used are: (i) an odometer which gives the distance information, (ii) a gyrometer which measures the angular rate of the vehicle and (iii) a magnetometer which provides the heading vehicle information.</w:t>
      </w: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Each sensor has measurement errors and cannot produce satisfactory results when used individually. The rate gyro yields bad results due to the temperature-dependent variation of its parameters such as zero-drift and sensitivity. On the other hand the magnetometer, sensitive to the earth’s magnetic field, can easily be disturbed by the magnetic environment variations such as local geomagnetic field variations, metallic structures, the vehicle’s own magnetic fields, etc...</w:t>
      </w: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lastRenderedPageBreak/>
        <w:t>In a first stage a study of the different errors of each sensor was done. Than appropriate models has been developed and applied to compensate certain of these errors.</w:t>
      </w: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Error sources of the gyrometer and those of the magnetometer are different, in a way that the two sensors are considered as complementary with regards to the heading information. In a second stage, in order to improve accuracy of the estimated vehicle heading, the rate gyro and magnetometer information is combined using a multi-sensor data fusion technique, based on the Kalman filtering.</w:t>
      </w:r>
    </w:p>
    <w:p w:rsidR="0082469A" w:rsidRPr="00243F9E" w:rsidRDefault="0082469A" w:rsidP="0082469A">
      <w:pPr>
        <w:spacing w:after="0" w:line="240" w:lineRule="auto"/>
        <w:jc w:val="both"/>
        <w:rPr>
          <w:rFonts w:ascii="Calibri" w:eastAsia="Calibri" w:hAnsi="Calibri" w:cs="Arial"/>
          <w:sz w:val="20"/>
          <w:szCs w:val="20"/>
          <w:lang w:val="en-GB"/>
        </w:rPr>
      </w:pPr>
      <w:r w:rsidRPr="00243F9E">
        <w:rPr>
          <w:rFonts w:ascii="Calibri" w:eastAsia="Calibri" w:hAnsi="Calibri" w:cs="Arial"/>
          <w:sz w:val="20"/>
          <w:szCs w:val="20"/>
          <w:lang w:val="en-GB"/>
        </w:rPr>
        <w:t>The global system developed has been mounted in the vehicle in order to calculate its position and trajectory in real time. Test results and accuracy evaluations are presented.</w:t>
      </w:r>
    </w:p>
    <w:p w:rsidR="0082469A" w:rsidRPr="00A90061" w:rsidRDefault="0082469A" w:rsidP="0082469A">
      <w:pPr>
        <w:spacing w:after="0" w:line="360" w:lineRule="auto"/>
        <w:jc w:val="both"/>
        <w:rPr>
          <w:rFonts w:ascii="Calibri" w:eastAsia="Calibri" w:hAnsi="Calibri" w:cs="Arial"/>
          <w:lang w:val="en-GB"/>
        </w:rPr>
      </w:pPr>
    </w:p>
    <w:p w:rsidR="005E2089" w:rsidRDefault="005E2089">
      <w:pPr>
        <w:rPr>
          <w:b/>
          <w:bCs/>
          <w:smallCaps/>
          <w:sz w:val="28"/>
          <w:szCs w:val="28"/>
          <w:lang w:val="en-GB"/>
        </w:rPr>
      </w:pPr>
      <w:r>
        <w:rPr>
          <w:b/>
          <w:bCs/>
          <w:smallCaps/>
          <w:sz w:val="28"/>
          <w:szCs w:val="28"/>
          <w:lang w:val="en-GB"/>
        </w:rPr>
        <w:br w:type="page"/>
      </w:r>
    </w:p>
    <w:p w:rsidR="0082469A" w:rsidRDefault="0082469A" w:rsidP="00871423">
      <w:pPr>
        <w:jc w:val="center"/>
        <w:rPr>
          <w:b/>
          <w:bCs/>
          <w:smallCaps/>
          <w:sz w:val="28"/>
          <w:szCs w:val="28"/>
          <w:lang w:val="en-GB"/>
        </w:rPr>
      </w:pPr>
    </w:p>
    <w:p w:rsidR="005E2089" w:rsidRDefault="005E2089" w:rsidP="00871423">
      <w:pPr>
        <w:jc w:val="center"/>
        <w:rPr>
          <w:b/>
          <w:bCs/>
          <w:smallCaps/>
          <w:sz w:val="28"/>
          <w:szCs w:val="28"/>
          <w:lang w:val="en-GB"/>
        </w:rPr>
      </w:pPr>
    </w:p>
    <w:p w:rsidR="0082469A" w:rsidRPr="005E2089" w:rsidRDefault="0082469A" w:rsidP="005E2089">
      <w:pPr>
        <w:spacing w:after="0" w:line="240" w:lineRule="auto"/>
        <w:jc w:val="center"/>
        <w:rPr>
          <w:b/>
          <w:bCs/>
          <w:smallCaps/>
          <w:sz w:val="28"/>
          <w:szCs w:val="28"/>
          <w:lang w:val="en-US"/>
        </w:rPr>
      </w:pPr>
      <w:r w:rsidRPr="005E2089">
        <w:rPr>
          <w:b/>
          <w:bCs/>
          <w:smallCaps/>
          <w:sz w:val="28"/>
          <w:szCs w:val="28"/>
          <w:lang w:val="en-US"/>
        </w:rPr>
        <w:t>Modules for ROBOTICS Systems for Humanitarian De-mining: IARP WG HUDEM Contributions</w:t>
      </w:r>
    </w:p>
    <w:p w:rsidR="0082469A" w:rsidRPr="004B5D80" w:rsidRDefault="0082469A" w:rsidP="005E2089">
      <w:pPr>
        <w:spacing w:after="0" w:line="240" w:lineRule="auto"/>
        <w:rPr>
          <w:lang w:val="en-US"/>
        </w:rPr>
      </w:pPr>
    </w:p>
    <w:p w:rsidR="0082469A" w:rsidRPr="00221472" w:rsidRDefault="0082469A" w:rsidP="005E2089">
      <w:pPr>
        <w:spacing w:after="0" w:line="240" w:lineRule="auto"/>
        <w:jc w:val="center"/>
        <w:rPr>
          <w:rFonts w:ascii="Calibri" w:eastAsia="Calibri" w:hAnsi="Calibri" w:cs="Arial"/>
          <w:b/>
          <w:bCs/>
          <w:color w:val="000000"/>
          <w:lang w:val="en-US"/>
        </w:rPr>
      </w:pPr>
      <w:r w:rsidRPr="00221472">
        <w:rPr>
          <w:rFonts w:ascii="Calibri" w:eastAsia="Calibri" w:hAnsi="Calibri" w:cs="Arial"/>
          <w:b/>
          <w:bCs/>
          <w:color w:val="000000"/>
          <w:lang w:val="en-US"/>
        </w:rPr>
        <w:t>Yvan Baudoin**, Maki K Habib*, et Al**</w:t>
      </w:r>
    </w:p>
    <w:p w:rsidR="0082469A" w:rsidRPr="00221472" w:rsidRDefault="0082469A" w:rsidP="005E2089">
      <w:pPr>
        <w:spacing w:after="0" w:line="240" w:lineRule="auto"/>
        <w:jc w:val="center"/>
        <w:rPr>
          <w:rFonts w:ascii="Calibri" w:eastAsia="Calibri" w:hAnsi="Calibri" w:cs="Arial"/>
          <w:color w:val="000000"/>
          <w:sz w:val="20"/>
          <w:szCs w:val="20"/>
          <w:lang w:val="en-US"/>
        </w:rPr>
      </w:pPr>
      <w:r w:rsidRPr="00221472">
        <w:rPr>
          <w:rFonts w:ascii="Calibri" w:eastAsia="Calibri" w:hAnsi="Calibri" w:cs="Arial"/>
          <w:color w:val="000000"/>
          <w:sz w:val="20"/>
          <w:szCs w:val="20"/>
          <w:lang w:val="en-US"/>
        </w:rPr>
        <w:t>*American University of Cairo</w:t>
      </w:r>
    </w:p>
    <w:p w:rsidR="0082469A" w:rsidRPr="00221472" w:rsidRDefault="0082469A" w:rsidP="005E2089">
      <w:pPr>
        <w:spacing w:after="0" w:line="240" w:lineRule="auto"/>
        <w:jc w:val="center"/>
        <w:rPr>
          <w:rFonts w:ascii="Calibri" w:eastAsia="Calibri" w:hAnsi="Calibri" w:cs="Arial"/>
          <w:color w:val="000000"/>
          <w:sz w:val="20"/>
          <w:szCs w:val="20"/>
          <w:lang w:val="en-US"/>
        </w:rPr>
      </w:pPr>
      <w:r w:rsidRPr="00221472">
        <w:rPr>
          <w:rFonts w:ascii="Calibri" w:eastAsia="Calibri" w:hAnsi="Calibri" w:cs="Arial"/>
          <w:color w:val="000000"/>
          <w:sz w:val="20"/>
          <w:szCs w:val="20"/>
          <w:lang w:val="en-US"/>
        </w:rPr>
        <w:t>** Royal Military Academy, Dept Mechanical Engineering – MB07 R&amp;D Team, Brussels-Belgium</w:t>
      </w:r>
    </w:p>
    <w:p w:rsidR="0082469A" w:rsidRDefault="0082469A" w:rsidP="0082469A">
      <w:pPr>
        <w:jc w:val="center"/>
        <w:rPr>
          <w:lang w:val="en-US"/>
        </w:rPr>
      </w:pPr>
    </w:p>
    <w:p w:rsidR="0082469A" w:rsidRPr="005E2089" w:rsidRDefault="0082469A" w:rsidP="005E2089">
      <w:pPr>
        <w:rPr>
          <w:b/>
          <w:bCs/>
          <w:lang w:val="en-US"/>
        </w:rPr>
      </w:pPr>
      <w:r w:rsidRPr="005E2089">
        <w:rPr>
          <w:b/>
          <w:bCs/>
          <w:lang w:val="en-US"/>
        </w:rPr>
        <w:t>A</w:t>
      </w:r>
      <w:r w:rsidR="005E2089" w:rsidRPr="005E2089">
        <w:rPr>
          <w:b/>
          <w:bCs/>
          <w:lang w:val="en-US"/>
        </w:rPr>
        <w:t>bstract</w:t>
      </w:r>
    </w:p>
    <w:p w:rsidR="0082469A" w:rsidRPr="00226BD7" w:rsidRDefault="0082469A" w:rsidP="005E20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szCs w:val="20"/>
          <w:lang w:val="en-GB"/>
        </w:rPr>
      </w:pPr>
      <w:r>
        <w:rPr>
          <w:sz w:val="20"/>
          <w:szCs w:val="20"/>
          <w:lang w:val="en-GB"/>
        </w:rPr>
        <w:t xml:space="preserve">Several mobile remote controlled platforms for Humanitarian de-mining have been described (through IARP workshops), some ones illustrated by the figure 1.a to 1.i. The motion control </w:t>
      </w:r>
      <w:r w:rsidRPr="00226BD7">
        <w:rPr>
          <w:sz w:val="20"/>
          <w:szCs w:val="20"/>
          <w:lang w:val="en-GB"/>
        </w:rPr>
        <w:t xml:space="preserve">needs to be highly sophisticated. General </w:t>
      </w:r>
      <w:r>
        <w:rPr>
          <w:sz w:val="20"/>
          <w:szCs w:val="20"/>
          <w:lang w:val="en-GB"/>
        </w:rPr>
        <w:t xml:space="preserve">motion in difficult terrain </w:t>
      </w:r>
      <w:r w:rsidRPr="00226BD7">
        <w:rPr>
          <w:sz w:val="20"/>
          <w:szCs w:val="20"/>
          <w:lang w:val="en-GB"/>
        </w:rPr>
        <w:t>needs advanced adaptive control. C</w:t>
      </w:r>
      <w:r>
        <w:rPr>
          <w:sz w:val="20"/>
          <w:szCs w:val="20"/>
          <w:lang w:val="en-GB"/>
        </w:rPr>
        <w:t>losely controlled motion is</w:t>
      </w:r>
      <w:r w:rsidRPr="00226BD7">
        <w:rPr>
          <w:sz w:val="20"/>
          <w:szCs w:val="20"/>
          <w:lang w:val="en-GB"/>
        </w:rPr>
        <w:t xml:space="preserve"> required to deliver sensor packages to accurate positions when detection is in progress.</w:t>
      </w:r>
      <w:r>
        <w:rPr>
          <w:sz w:val="20"/>
          <w:szCs w:val="20"/>
          <w:lang w:val="en-GB"/>
        </w:rPr>
        <w:t xml:space="preserve"> The motion of the vehicle</w:t>
      </w:r>
      <w:r w:rsidRPr="00226BD7">
        <w:rPr>
          <w:sz w:val="20"/>
          <w:szCs w:val="20"/>
          <w:lang w:val="en-GB"/>
        </w:rPr>
        <w:t xml:space="preserve"> demand</w:t>
      </w:r>
      <w:r>
        <w:rPr>
          <w:sz w:val="20"/>
          <w:szCs w:val="20"/>
          <w:lang w:val="en-GB"/>
        </w:rPr>
        <w:t>s</w:t>
      </w:r>
      <w:r w:rsidRPr="00226BD7">
        <w:rPr>
          <w:sz w:val="20"/>
          <w:szCs w:val="20"/>
          <w:lang w:val="en-GB"/>
        </w:rPr>
        <w:t xml:space="preserve"> by far the highest power requirements. </w:t>
      </w:r>
      <w:r>
        <w:rPr>
          <w:sz w:val="20"/>
          <w:szCs w:val="20"/>
          <w:lang w:val="en-GB"/>
        </w:rPr>
        <w:t>Whilst some scenarios</w:t>
      </w:r>
      <w:r w:rsidRPr="00226BD7">
        <w:rPr>
          <w:sz w:val="20"/>
          <w:szCs w:val="20"/>
          <w:lang w:val="en-GB"/>
        </w:rPr>
        <w:t xml:space="preserve"> allow the</w:t>
      </w:r>
      <w:r>
        <w:rPr>
          <w:sz w:val="20"/>
          <w:szCs w:val="20"/>
          <w:lang w:val="en-GB"/>
        </w:rPr>
        <w:t xml:space="preserve"> use of an umbilical, many </w:t>
      </w:r>
      <w:r w:rsidRPr="00226BD7">
        <w:rPr>
          <w:sz w:val="20"/>
          <w:szCs w:val="20"/>
          <w:lang w:val="en-GB"/>
        </w:rPr>
        <w:t xml:space="preserve">need more autonomy so </w:t>
      </w:r>
      <w:r>
        <w:rPr>
          <w:sz w:val="20"/>
          <w:szCs w:val="20"/>
          <w:lang w:val="en-GB"/>
        </w:rPr>
        <w:t>an on-board power supply is</w:t>
      </w:r>
      <w:r w:rsidRPr="00226BD7">
        <w:rPr>
          <w:sz w:val="20"/>
          <w:szCs w:val="20"/>
          <w:lang w:val="en-GB"/>
        </w:rPr>
        <w:t xml:space="preserve"> needed. Thus efficiency of m</w:t>
      </w:r>
      <w:r>
        <w:rPr>
          <w:sz w:val="20"/>
          <w:szCs w:val="20"/>
          <w:lang w:val="en-GB"/>
        </w:rPr>
        <w:t>otion is</w:t>
      </w:r>
      <w:r w:rsidRPr="00226BD7">
        <w:rPr>
          <w:sz w:val="20"/>
          <w:szCs w:val="20"/>
          <w:lang w:val="en-GB"/>
        </w:rPr>
        <w:t xml:space="preserve"> most important, requiring advanced control algorithms. On the other hand, speed is unlikely to be paramount since detection will take time and will probably limit forward motion.</w:t>
      </w:r>
      <w:r>
        <w:rPr>
          <w:sz w:val="20"/>
          <w:szCs w:val="20"/>
          <w:lang w:val="en-GB"/>
        </w:rPr>
        <w:t xml:space="preserve"> </w:t>
      </w:r>
      <w:r w:rsidRPr="00226BD7">
        <w:rPr>
          <w:sz w:val="20"/>
          <w:szCs w:val="20"/>
          <w:lang w:val="en-GB"/>
        </w:rPr>
        <w:t>The modes of operation need to be specified. Most requirements have a man-in-the-</w:t>
      </w:r>
      <w:r>
        <w:rPr>
          <w:sz w:val="20"/>
          <w:szCs w:val="20"/>
          <w:lang w:val="en-GB"/>
        </w:rPr>
        <w:t>loop operation and there is</w:t>
      </w:r>
      <w:r w:rsidRPr="00226BD7">
        <w:rPr>
          <w:sz w:val="20"/>
          <w:szCs w:val="20"/>
          <w:lang w:val="en-GB"/>
        </w:rPr>
        <w:t xml:space="preserve"> a direct line of sight operation at a safe distance. </w:t>
      </w:r>
      <w:r>
        <w:rPr>
          <w:sz w:val="20"/>
          <w:szCs w:val="20"/>
          <w:lang w:val="en-GB"/>
        </w:rPr>
        <w:t>This safe distance has to be specified and as is</w:t>
      </w:r>
      <w:r w:rsidRPr="00226BD7">
        <w:rPr>
          <w:sz w:val="20"/>
          <w:szCs w:val="20"/>
          <w:lang w:val="en-GB"/>
        </w:rPr>
        <w:t xml:space="preserve"> the method of ensuring that the safety restraints </w:t>
      </w:r>
      <w:r w:rsidRPr="00226BD7">
        <w:rPr>
          <w:sz w:val="20"/>
          <w:szCs w:val="20"/>
          <w:lang w:val="en-GB"/>
        </w:rPr>
        <w:lastRenderedPageBreak/>
        <w:t>are carried out correctly. Typically, current methods for remote control from close in up to 1-</w:t>
      </w:r>
      <w:smartTag w:uri="urn:schemas-microsoft-com:office:smarttags" w:element="metricconverter">
        <w:smartTagPr>
          <w:attr w:name="ProductID" w:val="2 km"/>
        </w:smartTagPr>
        <w:r w:rsidRPr="00226BD7">
          <w:rPr>
            <w:sz w:val="20"/>
            <w:szCs w:val="20"/>
            <w:lang w:val="en-GB"/>
          </w:rPr>
          <w:t>2 km</w:t>
        </w:r>
      </w:smartTag>
      <w:r>
        <w:rPr>
          <w:sz w:val="20"/>
          <w:szCs w:val="20"/>
          <w:lang w:val="en-GB"/>
        </w:rPr>
        <w:t xml:space="preserve"> distance use T</w:t>
      </w:r>
      <w:r w:rsidRPr="00226BD7">
        <w:rPr>
          <w:sz w:val="20"/>
          <w:szCs w:val="20"/>
          <w:lang w:val="en-GB"/>
        </w:rPr>
        <w:t>ele-operation.</w:t>
      </w:r>
    </w:p>
    <w:p w:rsidR="0082469A" w:rsidRPr="00226BD7" w:rsidRDefault="0082469A" w:rsidP="005E2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szCs w:val="20"/>
          <w:lang w:val="en-GB"/>
        </w:rPr>
      </w:pPr>
      <w:r>
        <w:rPr>
          <w:sz w:val="20"/>
          <w:szCs w:val="20"/>
          <w:lang w:val="en-GB"/>
        </w:rPr>
        <w:t>Examples of the advantages of T</w:t>
      </w:r>
      <w:r w:rsidRPr="00226BD7">
        <w:rPr>
          <w:sz w:val="20"/>
          <w:szCs w:val="20"/>
          <w:lang w:val="en-GB"/>
        </w:rPr>
        <w:t>ele-operation are that the task can be carried out by a single operator and that camera positions are easily selectable using a microwave link or fibre-optic for a line of sight vi</w:t>
      </w:r>
      <w:r>
        <w:rPr>
          <w:sz w:val="20"/>
          <w:szCs w:val="20"/>
          <w:lang w:val="en-GB"/>
        </w:rPr>
        <w:t>deo transmission from the</w:t>
      </w:r>
      <w:r w:rsidRPr="00226BD7">
        <w:rPr>
          <w:sz w:val="20"/>
          <w:szCs w:val="20"/>
          <w:lang w:val="en-GB"/>
        </w:rPr>
        <w:t xml:space="preserve"> machine to the remote command station. To carry out complex tasks, the numbers of cameras need</w:t>
      </w:r>
      <w:r>
        <w:rPr>
          <w:sz w:val="20"/>
          <w:szCs w:val="20"/>
          <w:lang w:val="en-GB"/>
        </w:rPr>
        <w:t>ed and their positions have</w:t>
      </w:r>
      <w:r w:rsidRPr="00226BD7">
        <w:rPr>
          <w:sz w:val="20"/>
          <w:szCs w:val="20"/>
          <w:lang w:val="en-GB"/>
        </w:rPr>
        <w:t xml:space="preserve"> to be considered. It is likely that at least two fix</w:t>
      </w:r>
      <w:r>
        <w:rPr>
          <w:sz w:val="20"/>
          <w:szCs w:val="20"/>
          <w:lang w:val="en-GB"/>
        </w:rPr>
        <w:t xml:space="preserve">ed or one rotational camera </w:t>
      </w:r>
      <w:r w:rsidRPr="00226BD7">
        <w:rPr>
          <w:sz w:val="20"/>
          <w:szCs w:val="20"/>
          <w:lang w:val="en-GB"/>
        </w:rPr>
        <w:t xml:space="preserve"> need to be fitted to the vehicle to give all round viewing during operation</w:t>
      </w:r>
      <w:r>
        <w:rPr>
          <w:sz w:val="20"/>
          <w:szCs w:val="20"/>
          <w:lang w:val="en-GB"/>
        </w:rPr>
        <w:t xml:space="preserve"> and allow the modelling of the ground</w:t>
      </w:r>
      <w:r w:rsidRPr="00226BD7">
        <w:rPr>
          <w:sz w:val="20"/>
          <w:szCs w:val="20"/>
          <w:lang w:val="en-GB"/>
        </w:rPr>
        <w:t xml:space="preserve">. Operator control units can be fitted to display single or multi-image options. The communication link might be a 1.4 GHz video link. Fibre optic links that offer high bandwidth can be used but the trailing of cables can be a problem over long distances. A communications link to carry control </w:t>
      </w:r>
      <w:r>
        <w:rPr>
          <w:sz w:val="20"/>
          <w:szCs w:val="20"/>
          <w:lang w:val="en-GB"/>
        </w:rPr>
        <w:t>and sensor feedback signals is also required.</w:t>
      </w:r>
    </w:p>
    <w:p w:rsidR="0082469A" w:rsidRPr="00226BD7" w:rsidRDefault="0082469A" w:rsidP="005E2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szCs w:val="20"/>
          <w:lang w:val="en-GB"/>
        </w:rPr>
      </w:pPr>
      <w:r w:rsidRPr="00226BD7">
        <w:rPr>
          <w:sz w:val="20"/>
          <w:szCs w:val="20"/>
          <w:lang w:val="en-GB"/>
        </w:rPr>
        <w:t>In summary, machines to carry out de</w:t>
      </w:r>
      <w:r>
        <w:rPr>
          <w:sz w:val="20"/>
          <w:szCs w:val="20"/>
          <w:lang w:val="en-GB"/>
        </w:rPr>
        <w:t>-</w:t>
      </w:r>
      <w:r w:rsidRPr="00226BD7">
        <w:rPr>
          <w:sz w:val="20"/>
          <w:szCs w:val="20"/>
          <w:lang w:val="en-GB"/>
        </w:rPr>
        <w:t>mining activities in place of human de</w:t>
      </w:r>
      <w:r>
        <w:rPr>
          <w:sz w:val="20"/>
          <w:szCs w:val="20"/>
          <w:lang w:val="en-GB"/>
        </w:rPr>
        <w:t>-</w:t>
      </w:r>
      <w:r w:rsidRPr="00226BD7">
        <w:rPr>
          <w:sz w:val="20"/>
          <w:szCs w:val="20"/>
          <w:lang w:val="en-GB"/>
        </w:rPr>
        <w:t>miners are generally likely to be wheeled or tracked. However, there is a possibility that in certain terrain, walkers will add value. Such machines are likely to be light in weight. The control and communications system is likely to be of a nature which will facilitate the addition of higher order functionality such as sensor fusion, HMI, navigation, etc.</w:t>
      </w:r>
    </w:p>
    <w:p w:rsidR="0082469A" w:rsidRPr="00226BD7" w:rsidRDefault="0082469A" w:rsidP="005E2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szCs w:val="20"/>
          <w:lang w:val="en-GB"/>
        </w:rPr>
      </w:pPr>
      <w:r w:rsidRPr="00226BD7">
        <w:rPr>
          <w:sz w:val="20"/>
          <w:szCs w:val="20"/>
          <w:lang w:val="en-GB"/>
        </w:rPr>
        <w:t>The complete system will need to integrate the vehicle control and navigation systems with a data fusion system that will discriminate, to a high degree of confidence, between mine and ‘no-mine’ conditions.</w:t>
      </w:r>
    </w:p>
    <w:p w:rsidR="0082469A" w:rsidRDefault="0082469A" w:rsidP="0082469A">
      <w:pPr>
        <w:autoSpaceDE w:val="0"/>
        <w:autoSpaceDN w:val="0"/>
        <w:adjustRightInd w:val="0"/>
        <w:rPr>
          <w:sz w:val="20"/>
          <w:szCs w:val="20"/>
          <w:lang w:val="en-GB"/>
        </w:rPr>
      </w:pPr>
    </w:p>
    <w:p w:rsidR="003C1615" w:rsidRDefault="003C1615" w:rsidP="0082469A">
      <w:pPr>
        <w:autoSpaceDE w:val="0"/>
        <w:autoSpaceDN w:val="0"/>
        <w:adjustRightInd w:val="0"/>
        <w:rPr>
          <w:sz w:val="20"/>
          <w:szCs w:val="20"/>
          <w:lang w:val="en-GB"/>
        </w:rPr>
      </w:pPr>
    </w:p>
    <w:p w:rsidR="003C1615" w:rsidRPr="000075F0" w:rsidRDefault="003C1615" w:rsidP="0082469A">
      <w:pPr>
        <w:autoSpaceDE w:val="0"/>
        <w:autoSpaceDN w:val="0"/>
        <w:adjustRightInd w:val="0"/>
        <w:rPr>
          <w:sz w:val="20"/>
          <w:szCs w:val="20"/>
          <w:lang w:val="en-GB"/>
        </w:rPr>
      </w:pPr>
    </w:p>
    <w:p w:rsidR="0082469A" w:rsidRDefault="0082469A" w:rsidP="0082469A">
      <w:pPr>
        <w:autoSpaceDE w:val="0"/>
        <w:autoSpaceDN w:val="0"/>
        <w:adjustRightInd w:val="0"/>
        <w:rPr>
          <w:sz w:val="20"/>
          <w:szCs w:val="20"/>
          <w:lang w:val="en-GB"/>
        </w:rPr>
      </w:pPr>
    </w:p>
    <w:tbl>
      <w:tblPr>
        <w:tblStyle w:val="Grilledutableau"/>
        <w:tblW w:w="6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1951"/>
        <w:gridCol w:w="1985"/>
        <w:gridCol w:w="2126"/>
      </w:tblGrid>
      <w:tr w:rsidR="0082469A" w:rsidTr="003C1615">
        <w:tc>
          <w:tcPr>
            <w:tcW w:w="1951" w:type="dxa"/>
          </w:tcPr>
          <w:p w:rsidR="0082469A" w:rsidRDefault="0082469A" w:rsidP="005E2089">
            <w:pPr>
              <w:autoSpaceDE w:val="0"/>
              <w:autoSpaceDN w:val="0"/>
              <w:adjustRightInd w:val="0"/>
              <w:rPr>
                <w:lang w:val="en-GB"/>
              </w:rPr>
            </w:pPr>
            <w:r w:rsidRPr="007F2CE8">
              <w:rPr>
                <w:noProof/>
                <w:lang w:eastAsia="fr-FR"/>
              </w:rPr>
              <w:drawing>
                <wp:inline distT="0" distB="0" distL="0" distR="0">
                  <wp:extent cx="1114425" cy="839533"/>
                  <wp:effectExtent l="19050" t="0" r="9525" b="0"/>
                  <wp:docPr id="32" name="Image 9" descr="fig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5a"/>
                          <pic:cNvPicPr>
                            <a:picLocks noChangeAspect="1" noChangeArrowheads="1"/>
                          </pic:cNvPicPr>
                        </pic:nvPicPr>
                        <pic:blipFill>
                          <a:blip r:embed="rId31" cstate="print"/>
                          <a:srcRect/>
                          <a:stretch>
                            <a:fillRect/>
                          </a:stretch>
                        </pic:blipFill>
                        <pic:spPr bwMode="auto">
                          <a:xfrm>
                            <a:off x="0" y="0"/>
                            <a:ext cx="1114425" cy="839533"/>
                          </a:xfrm>
                          <a:prstGeom prst="rect">
                            <a:avLst/>
                          </a:prstGeom>
                          <a:noFill/>
                          <a:ln w="9525">
                            <a:noFill/>
                            <a:miter lim="800000"/>
                            <a:headEnd/>
                            <a:tailEnd/>
                          </a:ln>
                        </pic:spPr>
                      </pic:pic>
                    </a:graphicData>
                  </a:graphic>
                </wp:inline>
              </w:drawing>
            </w:r>
          </w:p>
        </w:tc>
        <w:tc>
          <w:tcPr>
            <w:tcW w:w="1985" w:type="dxa"/>
          </w:tcPr>
          <w:p w:rsidR="0082469A" w:rsidRDefault="0082469A" w:rsidP="005E2089">
            <w:pPr>
              <w:autoSpaceDE w:val="0"/>
              <w:autoSpaceDN w:val="0"/>
              <w:adjustRightInd w:val="0"/>
              <w:rPr>
                <w:lang w:val="en-GB"/>
              </w:rPr>
            </w:pPr>
            <w:r>
              <w:rPr>
                <w:noProof/>
                <w:lang w:eastAsia="fr-FR"/>
              </w:rPr>
              <w:drawing>
                <wp:inline distT="0" distB="0" distL="0" distR="0">
                  <wp:extent cx="1104900" cy="803563"/>
                  <wp:effectExtent l="19050" t="0" r="0" b="0"/>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1104900" cy="803563"/>
                          </a:xfrm>
                          <a:prstGeom prst="rect">
                            <a:avLst/>
                          </a:prstGeom>
                          <a:noFill/>
                          <a:ln w="9525">
                            <a:noFill/>
                            <a:miter lim="800000"/>
                            <a:headEnd/>
                            <a:tailEnd/>
                          </a:ln>
                        </pic:spPr>
                      </pic:pic>
                    </a:graphicData>
                  </a:graphic>
                </wp:inline>
              </w:drawing>
            </w:r>
          </w:p>
        </w:tc>
        <w:tc>
          <w:tcPr>
            <w:tcW w:w="2126" w:type="dxa"/>
          </w:tcPr>
          <w:p w:rsidR="0082469A" w:rsidRDefault="0082469A" w:rsidP="005E2089">
            <w:pPr>
              <w:autoSpaceDE w:val="0"/>
              <w:autoSpaceDN w:val="0"/>
              <w:adjustRightInd w:val="0"/>
              <w:rPr>
                <w:lang w:val="en-GB"/>
              </w:rPr>
            </w:pPr>
            <w:r>
              <w:rPr>
                <w:noProof/>
                <w:lang w:eastAsia="fr-FR"/>
              </w:rPr>
              <w:drawing>
                <wp:inline distT="0" distB="0" distL="0" distR="0">
                  <wp:extent cx="1227158" cy="857250"/>
                  <wp:effectExtent l="19050" t="0" r="0" b="0"/>
                  <wp:docPr id="34" name="Image 3" descr="hun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nter2"/>
                          <pic:cNvPicPr>
                            <a:picLocks noChangeAspect="1" noChangeArrowheads="1"/>
                          </pic:cNvPicPr>
                        </pic:nvPicPr>
                        <pic:blipFill>
                          <a:blip r:embed="rId33" cstate="print"/>
                          <a:srcRect/>
                          <a:stretch>
                            <a:fillRect/>
                          </a:stretch>
                        </pic:blipFill>
                        <pic:spPr bwMode="auto">
                          <a:xfrm>
                            <a:off x="0" y="0"/>
                            <a:ext cx="1227953" cy="857805"/>
                          </a:xfrm>
                          <a:prstGeom prst="rect">
                            <a:avLst/>
                          </a:prstGeom>
                          <a:noFill/>
                          <a:ln w="9525">
                            <a:noFill/>
                            <a:miter lim="800000"/>
                            <a:headEnd/>
                            <a:tailEnd/>
                          </a:ln>
                        </pic:spPr>
                      </pic:pic>
                    </a:graphicData>
                  </a:graphic>
                </wp:inline>
              </w:drawing>
            </w:r>
          </w:p>
        </w:tc>
      </w:tr>
      <w:tr w:rsidR="0082469A" w:rsidRPr="00221472" w:rsidTr="003C1615">
        <w:tc>
          <w:tcPr>
            <w:tcW w:w="1951" w:type="dxa"/>
          </w:tcPr>
          <w:p w:rsidR="0082469A" w:rsidRPr="001562E0" w:rsidRDefault="0082469A" w:rsidP="005E2089">
            <w:pPr>
              <w:autoSpaceDE w:val="0"/>
              <w:autoSpaceDN w:val="0"/>
              <w:adjustRightInd w:val="0"/>
              <w:jc w:val="center"/>
              <w:rPr>
                <w:sz w:val="16"/>
                <w:szCs w:val="16"/>
                <w:lang w:val="en-GB"/>
              </w:rPr>
            </w:pPr>
            <w:r w:rsidRPr="001562E0">
              <w:rPr>
                <w:b/>
                <w:bCs/>
                <w:sz w:val="16"/>
                <w:szCs w:val="16"/>
                <w:lang w:val="en-GB"/>
              </w:rPr>
              <w:t>Fig 1.a</w:t>
            </w:r>
            <w:r w:rsidRPr="001562E0">
              <w:rPr>
                <w:sz w:val="16"/>
                <w:szCs w:val="16"/>
                <w:lang w:val="en-GB"/>
              </w:rPr>
              <w:t>. Gryphon-IV remote maneuvering experiment. The system can be remote-controlled in a range of about 150meters, Tokyo Institute of technology, JP  [1]</w:t>
            </w:r>
          </w:p>
          <w:p w:rsidR="0082469A" w:rsidRPr="001562E0" w:rsidRDefault="0082469A" w:rsidP="005E2089">
            <w:pPr>
              <w:autoSpaceDE w:val="0"/>
              <w:autoSpaceDN w:val="0"/>
              <w:adjustRightInd w:val="0"/>
              <w:jc w:val="center"/>
              <w:rPr>
                <w:sz w:val="16"/>
                <w:szCs w:val="16"/>
                <w:lang w:val="en-GB"/>
              </w:rPr>
            </w:pPr>
          </w:p>
        </w:tc>
        <w:tc>
          <w:tcPr>
            <w:tcW w:w="1985" w:type="dxa"/>
          </w:tcPr>
          <w:p w:rsidR="0082469A" w:rsidRPr="001562E0" w:rsidRDefault="0082469A" w:rsidP="005E2089">
            <w:pPr>
              <w:autoSpaceDE w:val="0"/>
              <w:autoSpaceDN w:val="0"/>
              <w:adjustRightInd w:val="0"/>
              <w:jc w:val="center"/>
              <w:rPr>
                <w:sz w:val="16"/>
                <w:szCs w:val="16"/>
                <w:lang w:val="en-GB"/>
              </w:rPr>
            </w:pPr>
            <w:r w:rsidRPr="001562E0">
              <w:rPr>
                <w:b/>
                <w:bCs/>
                <w:sz w:val="16"/>
                <w:szCs w:val="16"/>
                <w:lang w:val="en-GB"/>
              </w:rPr>
              <w:t>Fig 1.b</w:t>
            </w:r>
            <w:r w:rsidRPr="001562E0">
              <w:rPr>
                <w:sz w:val="16"/>
                <w:szCs w:val="16"/>
                <w:lang w:val="en-GB"/>
              </w:rPr>
              <w:t>. Mine detection robot COMET-III – Chiba university, JP [2]</w:t>
            </w:r>
          </w:p>
        </w:tc>
        <w:tc>
          <w:tcPr>
            <w:tcW w:w="2126" w:type="dxa"/>
          </w:tcPr>
          <w:p w:rsidR="0082469A" w:rsidRPr="001562E0" w:rsidRDefault="0082469A" w:rsidP="005E2089">
            <w:pPr>
              <w:autoSpaceDE w:val="0"/>
              <w:autoSpaceDN w:val="0"/>
              <w:adjustRightInd w:val="0"/>
              <w:jc w:val="center"/>
              <w:rPr>
                <w:sz w:val="16"/>
                <w:szCs w:val="16"/>
                <w:lang w:val="en-GB"/>
              </w:rPr>
            </w:pPr>
            <w:r w:rsidRPr="001562E0">
              <w:rPr>
                <w:b/>
                <w:bCs/>
                <w:sz w:val="16"/>
                <w:szCs w:val="16"/>
                <w:lang w:val="en-GB"/>
              </w:rPr>
              <w:t>Fig 1.c</w:t>
            </w:r>
            <w:r w:rsidRPr="001562E0">
              <w:rPr>
                <w:sz w:val="16"/>
                <w:szCs w:val="16"/>
                <w:lang w:val="en-GB"/>
              </w:rPr>
              <w:t>. Mine detection robot Hunter Royal Military Academy, BE[3]</w:t>
            </w:r>
          </w:p>
        </w:tc>
      </w:tr>
    </w:tbl>
    <w:p w:rsidR="0082469A" w:rsidRPr="00AC58C2" w:rsidRDefault="0082469A" w:rsidP="0082469A">
      <w:pPr>
        <w:autoSpaceDE w:val="0"/>
        <w:autoSpaceDN w:val="0"/>
        <w:adjustRightInd w:val="0"/>
        <w:rPr>
          <w:sz w:val="20"/>
          <w:szCs w:val="20"/>
          <w:lang w:val="en-US"/>
        </w:rPr>
      </w:pPr>
    </w:p>
    <w:tbl>
      <w:tblPr>
        <w:tblStyle w:val="Grilledutableau"/>
        <w:tblW w:w="6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093"/>
        <w:gridCol w:w="1984"/>
        <w:gridCol w:w="1985"/>
      </w:tblGrid>
      <w:tr w:rsidR="0082469A" w:rsidTr="005E2089">
        <w:tc>
          <w:tcPr>
            <w:tcW w:w="2093" w:type="dxa"/>
          </w:tcPr>
          <w:p w:rsidR="0082469A" w:rsidRDefault="0082469A" w:rsidP="005E2089">
            <w:pPr>
              <w:autoSpaceDE w:val="0"/>
              <w:autoSpaceDN w:val="0"/>
              <w:adjustRightInd w:val="0"/>
              <w:rPr>
                <w:lang w:val="en-GB"/>
              </w:rPr>
            </w:pPr>
            <w:r>
              <w:rPr>
                <w:noProof/>
                <w:lang w:eastAsia="fr-FR"/>
              </w:rPr>
              <w:drawing>
                <wp:inline distT="0" distB="0" distL="0" distR="0">
                  <wp:extent cx="1169006" cy="866775"/>
                  <wp:effectExtent l="19050" t="0" r="0" b="0"/>
                  <wp:docPr id="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1169006" cy="866775"/>
                          </a:xfrm>
                          <a:prstGeom prst="rect">
                            <a:avLst/>
                          </a:prstGeom>
                          <a:noFill/>
                          <a:ln w="9525">
                            <a:noFill/>
                            <a:miter lim="800000"/>
                            <a:headEnd/>
                            <a:tailEnd/>
                          </a:ln>
                        </pic:spPr>
                      </pic:pic>
                    </a:graphicData>
                  </a:graphic>
                </wp:inline>
              </w:drawing>
            </w:r>
          </w:p>
        </w:tc>
        <w:tc>
          <w:tcPr>
            <w:tcW w:w="1984" w:type="dxa"/>
          </w:tcPr>
          <w:p w:rsidR="0082469A" w:rsidRDefault="0082469A" w:rsidP="005E2089">
            <w:pPr>
              <w:autoSpaceDE w:val="0"/>
              <w:autoSpaceDN w:val="0"/>
              <w:adjustRightInd w:val="0"/>
              <w:rPr>
                <w:lang w:val="en-GB"/>
              </w:rPr>
            </w:pPr>
            <w:r>
              <w:rPr>
                <w:noProof/>
                <w:lang w:eastAsia="fr-FR"/>
              </w:rPr>
              <w:drawing>
                <wp:inline distT="0" distB="0" distL="0" distR="0">
                  <wp:extent cx="1079824" cy="962025"/>
                  <wp:effectExtent l="19050" t="0" r="6026" b="0"/>
                  <wp:docPr id="3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1079824" cy="962025"/>
                          </a:xfrm>
                          <a:prstGeom prst="rect">
                            <a:avLst/>
                          </a:prstGeom>
                          <a:noFill/>
                          <a:ln w="9525">
                            <a:noFill/>
                            <a:miter lim="800000"/>
                            <a:headEnd/>
                            <a:tailEnd/>
                          </a:ln>
                        </pic:spPr>
                      </pic:pic>
                    </a:graphicData>
                  </a:graphic>
                </wp:inline>
              </w:drawing>
            </w:r>
          </w:p>
        </w:tc>
        <w:tc>
          <w:tcPr>
            <w:tcW w:w="1985" w:type="dxa"/>
          </w:tcPr>
          <w:p w:rsidR="0082469A" w:rsidRDefault="0082469A" w:rsidP="005E2089">
            <w:pPr>
              <w:autoSpaceDE w:val="0"/>
              <w:autoSpaceDN w:val="0"/>
              <w:adjustRightInd w:val="0"/>
              <w:rPr>
                <w:lang w:val="en-GB"/>
              </w:rPr>
            </w:pPr>
            <w:r w:rsidRPr="007F2CE8">
              <w:rPr>
                <w:noProof/>
                <w:lang w:eastAsia="fr-FR"/>
              </w:rPr>
              <w:drawing>
                <wp:inline distT="0" distB="0" distL="0" distR="0">
                  <wp:extent cx="1180936" cy="883797"/>
                  <wp:effectExtent l="19050" t="0" r="164" b="0"/>
                  <wp:docPr id="37" name="Image 11" descr="fig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5c"/>
                          <pic:cNvPicPr>
                            <a:picLocks noChangeAspect="1" noChangeArrowheads="1"/>
                          </pic:cNvPicPr>
                        </pic:nvPicPr>
                        <pic:blipFill>
                          <a:blip r:embed="rId36" cstate="print"/>
                          <a:srcRect/>
                          <a:stretch>
                            <a:fillRect/>
                          </a:stretch>
                        </pic:blipFill>
                        <pic:spPr bwMode="auto">
                          <a:xfrm>
                            <a:off x="0" y="0"/>
                            <a:ext cx="1183481" cy="885702"/>
                          </a:xfrm>
                          <a:prstGeom prst="rect">
                            <a:avLst/>
                          </a:prstGeom>
                          <a:noFill/>
                          <a:ln w="9525">
                            <a:noFill/>
                            <a:miter lim="800000"/>
                            <a:headEnd/>
                            <a:tailEnd/>
                          </a:ln>
                        </pic:spPr>
                      </pic:pic>
                    </a:graphicData>
                  </a:graphic>
                </wp:inline>
              </w:drawing>
            </w:r>
          </w:p>
        </w:tc>
      </w:tr>
      <w:tr w:rsidR="0082469A" w:rsidRPr="00221472" w:rsidTr="005E2089">
        <w:tc>
          <w:tcPr>
            <w:tcW w:w="2093" w:type="dxa"/>
          </w:tcPr>
          <w:p w:rsidR="0082469A" w:rsidRPr="001562E0" w:rsidRDefault="0082469A" w:rsidP="005E2089">
            <w:pPr>
              <w:autoSpaceDE w:val="0"/>
              <w:autoSpaceDN w:val="0"/>
              <w:adjustRightInd w:val="0"/>
              <w:jc w:val="center"/>
              <w:rPr>
                <w:sz w:val="16"/>
                <w:szCs w:val="16"/>
                <w:lang w:val="en-GB"/>
              </w:rPr>
            </w:pPr>
            <w:r w:rsidRPr="001562E0">
              <w:rPr>
                <w:b/>
                <w:bCs/>
                <w:sz w:val="16"/>
                <w:szCs w:val="16"/>
                <w:lang w:val="en-GB"/>
              </w:rPr>
              <w:t>Fig.1.d</w:t>
            </w:r>
            <w:r w:rsidRPr="001562E0">
              <w:rPr>
                <w:sz w:val="16"/>
                <w:szCs w:val="16"/>
                <w:lang w:val="en-GB"/>
              </w:rPr>
              <w:t>. 16-wheeled (each tube tire able to support about 25 daN without explosion –most sensitive AP-mine is 0,064 bar) Sensing Vehicle, Tohoku University, JP [4]</w:t>
            </w:r>
          </w:p>
        </w:tc>
        <w:tc>
          <w:tcPr>
            <w:tcW w:w="1984" w:type="dxa"/>
          </w:tcPr>
          <w:p w:rsidR="0082469A" w:rsidRPr="001562E0" w:rsidRDefault="0082469A" w:rsidP="005E2089">
            <w:pPr>
              <w:autoSpaceDE w:val="0"/>
              <w:autoSpaceDN w:val="0"/>
              <w:adjustRightInd w:val="0"/>
              <w:jc w:val="center"/>
              <w:rPr>
                <w:sz w:val="16"/>
                <w:szCs w:val="16"/>
                <w:lang w:val="en-GB"/>
              </w:rPr>
            </w:pPr>
            <w:r w:rsidRPr="001562E0">
              <w:rPr>
                <w:b/>
                <w:bCs/>
                <w:sz w:val="16"/>
                <w:szCs w:val="16"/>
                <w:lang w:val="en-GB"/>
              </w:rPr>
              <w:t>Fig.1.e</w:t>
            </w:r>
            <w:r w:rsidRPr="001562E0">
              <w:rPr>
                <w:sz w:val="16"/>
                <w:szCs w:val="16"/>
                <w:lang w:val="en-GB"/>
              </w:rPr>
              <w:t>. AMRU-4, eight-legged electro-pneumatic sliding robot, RMA, BE [5]</w:t>
            </w:r>
          </w:p>
        </w:tc>
        <w:tc>
          <w:tcPr>
            <w:tcW w:w="1985" w:type="dxa"/>
          </w:tcPr>
          <w:p w:rsidR="0082469A" w:rsidRPr="001562E0" w:rsidRDefault="0082469A" w:rsidP="005E2089">
            <w:pPr>
              <w:autoSpaceDE w:val="0"/>
              <w:autoSpaceDN w:val="0"/>
              <w:adjustRightInd w:val="0"/>
              <w:jc w:val="center"/>
              <w:rPr>
                <w:sz w:val="16"/>
                <w:szCs w:val="16"/>
                <w:lang w:val="en-GB"/>
              </w:rPr>
            </w:pPr>
            <w:r w:rsidRPr="001562E0">
              <w:rPr>
                <w:b/>
                <w:bCs/>
                <w:sz w:val="16"/>
                <w:szCs w:val="16"/>
                <w:lang w:val="en-GB"/>
              </w:rPr>
              <w:t>Fig.1.f.</w:t>
            </w:r>
            <w:r w:rsidRPr="001562E0">
              <w:rPr>
                <w:sz w:val="16"/>
                <w:szCs w:val="16"/>
                <w:lang w:val="en-GB"/>
              </w:rPr>
              <w:t xml:space="preserve"> Mine Hunter Vehicle, equipped with a teleoperated hydraulic manipulator,  Chiba University, JP [2]</w:t>
            </w:r>
          </w:p>
        </w:tc>
      </w:tr>
    </w:tbl>
    <w:p w:rsidR="0082469A" w:rsidRDefault="0082469A" w:rsidP="0082469A">
      <w:pPr>
        <w:autoSpaceDE w:val="0"/>
        <w:autoSpaceDN w:val="0"/>
        <w:adjustRightInd w:val="0"/>
        <w:rPr>
          <w:sz w:val="20"/>
          <w:szCs w:val="20"/>
          <w:lang w:val="en-US"/>
        </w:rPr>
      </w:pPr>
    </w:p>
    <w:p w:rsidR="003C1615" w:rsidRDefault="003C1615" w:rsidP="0082469A">
      <w:pPr>
        <w:autoSpaceDE w:val="0"/>
        <w:autoSpaceDN w:val="0"/>
        <w:adjustRightInd w:val="0"/>
        <w:rPr>
          <w:sz w:val="20"/>
          <w:szCs w:val="20"/>
          <w:lang w:val="en-US"/>
        </w:rPr>
      </w:pPr>
    </w:p>
    <w:p w:rsidR="003C1615" w:rsidRDefault="003C1615" w:rsidP="0082469A">
      <w:pPr>
        <w:autoSpaceDE w:val="0"/>
        <w:autoSpaceDN w:val="0"/>
        <w:adjustRightInd w:val="0"/>
        <w:rPr>
          <w:sz w:val="20"/>
          <w:szCs w:val="20"/>
          <w:lang w:val="en-US"/>
        </w:rPr>
      </w:pPr>
    </w:p>
    <w:p w:rsidR="003C1615" w:rsidRDefault="003C1615" w:rsidP="0082469A">
      <w:pPr>
        <w:autoSpaceDE w:val="0"/>
        <w:autoSpaceDN w:val="0"/>
        <w:adjustRightInd w:val="0"/>
        <w:rPr>
          <w:sz w:val="20"/>
          <w:szCs w:val="20"/>
          <w:lang w:val="en-US"/>
        </w:rPr>
      </w:pPr>
    </w:p>
    <w:p w:rsidR="003C1615" w:rsidRDefault="003C1615" w:rsidP="0082469A">
      <w:pPr>
        <w:autoSpaceDE w:val="0"/>
        <w:autoSpaceDN w:val="0"/>
        <w:adjustRightInd w:val="0"/>
        <w:rPr>
          <w:sz w:val="20"/>
          <w:szCs w:val="20"/>
          <w:lang w:val="en-US"/>
        </w:rPr>
      </w:pPr>
    </w:p>
    <w:p w:rsidR="003C1615" w:rsidRDefault="003C1615" w:rsidP="0082469A">
      <w:pPr>
        <w:autoSpaceDE w:val="0"/>
        <w:autoSpaceDN w:val="0"/>
        <w:adjustRightInd w:val="0"/>
        <w:rPr>
          <w:sz w:val="20"/>
          <w:szCs w:val="20"/>
          <w:lang w:val="en-US"/>
        </w:rPr>
      </w:pPr>
    </w:p>
    <w:p w:rsidR="003C1615" w:rsidRPr="004458FA" w:rsidRDefault="003C1615" w:rsidP="0082469A">
      <w:pPr>
        <w:autoSpaceDE w:val="0"/>
        <w:autoSpaceDN w:val="0"/>
        <w:adjustRightInd w:val="0"/>
        <w:rPr>
          <w:sz w:val="20"/>
          <w:szCs w:val="20"/>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56"/>
        <w:gridCol w:w="1909"/>
        <w:gridCol w:w="2022"/>
      </w:tblGrid>
      <w:tr w:rsidR="0082469A" w:rsidRPr="000F03BB" w:rsidTr="001562E0">
        <w:tc>
          <w:tcPr>
            <w:tcW w:w="3070" w:type="dxa"/>
          </w:tcPr>
          <w:p w:rsidR="0082469A" w:rsidRDefault="0082469A" w:rsidP="001562E0">
            <w:pPr>
              <w:ind w:left="-142"/>
              <w:jc w:val="center"/>
              <w:rPr>
                <w:lang w:val="en-GB"/>
              </w:rPr>
            </w:pPr>
            <w:r>
              <w:rPr>
                <w:rFonts w:ascii="Book Antiqua" w:hAnsi="Book Antiqua"/>
                <w:noProof/>
                <w:lang w:eastAsia="fr-FR"/>
              </w:rPr>
              <w:drawing>
                <wp:inline distT="0" distB="0" distL="0" distR="0">
                  <wp:extent cx="1150350" cy="866775"/>
                  <wp:effectExtent l="19050" t="0" r="0" b="0"/>
                  <wp:docPr id="38" name="Image 93" descr="AAA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AAAA0011"/>
                          <pic:cNvPicPr>
                            <a:picLocks noChangeAspect="1" noChangeArrowheads="1"/>
                          </pic:cNvPicPr>
                        </pic:nvPicPr>
                        <pic:blipFill>
                          <a:blip r:embed="rId37" cstate="print"/>
                          <a:srcRect/>
                          <a:stretch>
                            <a:fillRect/>
                          </a:stretch>
                        </pic:blipFill>
                        <pic:spPr bwMode="auto">
                          <a:xfrm>
                            <a:off x="0" y="0"/>
                            <a:ext cx="1150350" cy="866775"/>
                          </a:xfrm>
                          <a:prstGeom prst="rect">
                            <a:avLst/>
                          </a:prstGeom>
                          <a:noFill/>
                          <a:ln w="9525">
                            <a:noFill/>
                            <a:miter lim="800000"/>
                            <a:headEnd/>
                            <a:tailEnd/>
                          </a:ln>
                        </pic:spPr>
                      </pic:pic>
                    </a:graphicData>
                  </a:graphic>
                </wp:inline>
              </w:drawing>
            </w:r>
          </w:p>
        </w:tc>
        <w:tc>
          <w:tcPr>
            <w:tcW w:w="3071" w:type="dxa"/>
          </w:tcPr>
          <w:p w:rsidR="0082469A" w:rsidRDefault="0082469A" w:rsidP="001562E0">
            <w:pPr>
              <w:ind w:left="-88"/>
              <w:jc w:val="center"/>
              <w:rPr>
                <w:lang w:val="en-GB"/>
              </w:rPr>
            </w:pPr>
            <w:r>
              <w:rPr>
                <w:rFonts w:ascii="Book Antiqua" w:hAnsi="Book Antiqua" w:cs="Arial"/>
                <w:noProof/>
                <w:sz w:val="18"/>
                <w:szCs w:val="18"/>
                <w:lang w:eastAsia="fr-FR"/>
              </w:rPr>
              <w:drawing>
                <wp:inline distT="0" distB="0" distL="0" distR="0">
                  <wp:extent cx="1151822" cy="866775"/>
                  <wp:effectExtent l="19050" t="0" r="0" b="0"/>
                  <wp:docPr id="39" name="Image 31" descr="Figure 8.2.2 DISARMADILLO new core powert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Figure 8.2.2 DISARMADILLO new core powertiller.JPG"/>
                          <pic:cNvPicPr>
                            <a:picLocks noChangeAspect="1" noChangeArrowheads="1"/>
                          </pic:cNvPicPr>
                        </pic:nvPicPr>
                        <pic:blipFill>
                          <a:blip r:embed="rId38" cstate="print"/>
                          <a:srcRect/>
                          <a:stretch>
                            <a:fillRect/>
                          </a:stretch>
                        </pic:blipFill>
                        <pic:spPr bwMode="auto">
                          <a:xfrm>
                            <a:off x="0" y="0"/>
                            <a:ext cx="1151822" cy="866775"/>
                          </a:xfrm>
                          <a:prstGeom prst="rect">
                            <a:avLst/>
                          </a:prstGeom>
                          <a:noFill/>
                          <a:ln w="9525">
                            <a:noFill/>
                            <a:miter lim="800000"/>
                            <a:headEnd/>
                            <a:tailEnd/>
                          </a:ln>
                        </pic:spPr>
                      </pic:pic>
                    </a:graphicData>
                  </a:graphic>
                </wp:inline>
              </w:drawing>
            </w:r>
          </w:p>
        </w:tc>
        <w:tc>
          <w:tcPr>
            <w:tcW w:w="3071" w:type="dxa"/>
          </w:tcPr>
          <w:p w:rsidR="0082469A" w:rsidRDefault="0082469A" w:rsidP="001562E0">
            <w:pPr>
              <w:ind w:left="-137"/>
              <w:jc w:val="center"/>
              <w:rPr>
                <w:lang w:val="en-GB"/>
              </w:rPr>
            </w:pPr>
            <w:r>
              <w:rPr>
                <w:noProof/>
                <w:lang w:eastAsia="fr-FR"/>
              </w:rPr>
              <w:drawing>
                <wp:inline distT="0" distB="0" distL="0" distR="0">
                  <wp:extent cx="1254682" cy="962025"/>
                  <wp:effectExtent l="19050" t="0" r="2618" b="0"/>
                  <wp:docPr id="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1258031" cy="964593"/>
                          </a:xfrm>
                          <a:prstGeom prst="rect">
                            <a:avLst/>
                          </a:prstGeom>
                          <a:noFill/>
                          <a:ln w="9525">
                            <a:noFill/>
                            <a:miter lim="800000"/>
                            <a:headEnd/>
                            <a:tailEnd/>
                          </a:ln>
                        </pic:spPr>
                      </pic:pic>
                    </a:graphicData>
                  </a:graphic>
                </wp:inline>
              </w:drawing>
            </w:r>
          </w:p>
        </w:tc>
      </w:tr>
      <w:tr w:rsidR="0082469A" w:rsidRPr="00221472" w:rsidTr="001562E0">
        <w:tc>
          <w:tcPr>
            <w:tcW w:w="3070" w:type="dxa"/>
          </w:tcPr>
          <w:p w:rsidR="0082469A" w:rsidRPr="001562E0" w:rsidRDefault="0082469A" w:rsidP="001562E0">
            <w:pPr>
              <w:jc w:val="center"/>
              <w:rPr>
                <w:sz w:val="16"/>
                <w:szCs w:val="16"/>
                <w:lang w:val="en-GB"/>
              </w:rPr>
            </w:pPr>
            <w:r w:rsidRPr="001562E0">
              <w:rPr>
                <w:b/>
                <w:bCs/>
                <w:sz w:val="16"/>
                <w:szCs w:val="16"/>
                <w:lang w:val="en-GB"/>
              </w:rPr>
              <w:t>Fig.1.g</w:t>
            </w:r>
            <w:r w:rsidRPr="001562E0">
              <w:rPr>
                <w:sz w:val="16"/>
                <w:szCs w:val="16"/>
                <w:lang w:val="en-GB"/>
              </w:rPr>
              <w:t xml:space="preserve"> Amaranta robot - PCP program (Colombia –COLCIENCIAS- and France), by the ECOS Nord project number COOM01 and by the Pontificia Universidad Javeriana.[6]</w:t>
            </w:r>
          </w:p>
        </w:tc>
        <w:tc>
          <w:tcPr>
            <w:tcW w:w="3071" w:type="dxa"/>
          </w:tcPr>
          <w:p w:rsidR="0082469A" w:rsidRPr="001562E0" w:rsidRDefault="0082469A" w:rsidP="001562E0">
            <w:pPr>
              <w:jc w:val="center"/>
              <w:rPr>
                <w:sz w:val="16"/>
                <w:szCs w:val="16"/>
                <w:lang w:val="en-GB"/>
              </w:rPr>
            </w:pPr>
            <w:r w:rsidRPr="001562E0">
              <w:rPr>
                <w:b/>
                <w:bCs/>
                <w:sz w:val="16"/>
                <w:szCs w:val="16"/>
                <w:lang w:val="en-GB"/>
              </w:rPr>
              <w:t>Fig.1.h</w:t>
            </w:r>
            <w:r w:rsidRPr="001562E0">
              <w:rPr>
                <w:sz w:val="16"/>
                <w:szCs w:val="16"/>
                <w:lang w:val="en-GB"/>
              </w:rPr>
              <w:t>. DISARMADILLA – PMAR laboratory of the Genova University [7]</w:t>
            </w:r>
          </w:p>
        </w:tc>
        <w:tc>
          <w:tcPr>
            <w:tcW w:w="3071" w:type="dxa"/>
          </w:tcPr>
          <w:p w:rsidR="0082469A" w:rsidRPr="001562E0" w:rsidRDefault="0082469A" w:rsidP="001562E0">
            <w:pPr>
              <w:jc w:val="center"/>
              <w:rPr>
                <w:sz w:val="16"/>
                <w:szCs w:val="16"/>
                <w:lang w:val="en-GB"/>
              </w:rPr>
            </w:pPr>
            <w:r w:rsidRPr="001562E0">
              <w:rPr>
                <w:b/>
                <w:bCs/>
                <w:sz w:val="16"/>
                <w:szCs w:val="16"/>
                <w:lang w:val="en-GB"/>
              </w:rPr>
              <w:t>Fig.1.i</w:t>
            </w:r>
            <w:r w:rsidRPr="001562E0">
              <w:rPr>
                <w:sz w:val="16"/>
                <w:szCs w:val="16"/>
                <w:lang w:val="en-GB"/>
              </w:rPr>
              <w:t xml:space="preserve"> LADERO , a sliding robot equipped with MD, GPR and/or IR sensor [8]</w:t>
            </w:r>
          </w:p>
        </w:tc>
      </w:tr>
    </w:tbl>
    <w:p w:rsidR="0082469A" w:rsidRPr="00175FCA" w:rsidRDefault="0082469A" w:rsidP="0082469A">
      <w:pPr>
        <w:rPr>
          <w:lang w:val="en-US"/>
        </w:rPr>
      </w:pPr>
    </w:p>
    <w:p w:rsidR="0082469A" w:rsidRPr="0082469A" w:rsidRDefault="0082469A" w:rsidP="00871423">
      <w:pPr>
        <w:jc w:val="center"/>
        <w:rPr>
          <w:b/>
          <w:bCs/>
          <w:smallCaps/>
          <w:sz w:val="28"/>
          <w:szCs w:val="28"/>
          <w:lang w:val="en-US"/>
        </w:rPr>
      </w:pPr>
    </w:p>
    <w:p w:rsidR="00AD0D13" w:rsidRPr="00871423" w:rsidRDefault="00AD0D13" w:rsidP="00AD0D13">
      <w:pPr>
        <w:rPr>
          <w:sz w:val="20"/>
          <w:szCs w:val="20"/>
          <w:lang w:val="en-US"/>
        </w:rPr>
      </w:pPr>
    </w:p>
    <w:p w:rsidR="00A90061" w:rsidRDefault="00A90061" w:rsidP="00AD0D13">
      <w:pPr>
        <w:rPr>
          <w:sz w:val="20"/>
          <w:szCs w:val="20"/>
          <w:lang w:val="en-GB"/>
        </w:rPr>
      </w:pPr>
    </w:p>
    <w:p w:rsidR="00045CCB" w:rsidRDefault="00045CCB" w:rsidP="00AD0D13">
      <w:pPr>
        <w:rPr>
          <w:sz w:val="20"/>
          <w:szCs w:val="20"/>
          <w:lang w:val="en-GB"/>
        </w:rPr>
      </w:pPr>
    </w:p>
    <w:p w:rsidR="00045CCB" w:rsidRDefault="00045CCB" w:rsidP="00AD0D13">
      <w:pPr>
        <w:rPr>
          <w:sz w:val="20"/>
          <w:szCs w:val="20"/>
          <w:lang w:val="en-GB"/>
        </w:rPr>
      </w:pPr>
    </w:p>
    <w:p w:rsidR="00DB1EE9" w:rsidRDefault="00DB1EE9" w:rsidP="003F1F18">
      <w:pPr>
        <w:autoSpaceDE w:val="0"/>
        <w:ind w:firstLine="284"/>
        <w:jc w:val="both"/>
        <w:rPr>
          <w:sz w:val="20"/>
          <w:szCs w:val="20"/>
          <w:lang w:val="en-US"/>
        </w:rPr>
      </w:pPr>
    </w:p>
    <w:p w:rsidR="001562E0" w:rsidRDefault="001562E0">
      <w:pPr>
        <w:rPr>
          <w:sz w:val="20"/>
          <w:szCs w:val="20"/>
          <w:lang w:val="en-US"/>
        </w:rPr>
      </w:pPr>
      <w:r>
        <w:rPr>
          <w:sz w:val="20"/>
          <w:szCs w:val="20"/>
          <w:lang w:val="en-US"/>
        </w:rPr>
        <w:br w:type="page"/>
      </w:r>
    </w:p>
    <w:p w:rsidR="001562E0" w:rsidRDefault="001562E0" w:rsidP="003B316C">
      <w:pPr>
        <w:pStyle w:val="TITRE10"/>
      </w:pPr>
    </w:p>
    <w:p w:rsidR="00E27CCD" w:rsidRPr="00A77C33" w:rsidRDefault="00E27CCD" w:rsidP="003B316C">
      <w:pPr>
        <w:pStyle w:val="TITRE10"/>
      </w:pPr>
      <w:r w:rsidRPr="00A77C33">
        <w:t xml:space="preserve">A new design for in-pipe inspection robot </w:t>
      </w:r>
    </w:p>
    <w:p w:rsidR="00E27CCD" w:rsidRPr="00243F9E" w:rsidRDefault="00E27CCD" w:rsidP="00E27CCD">
      <w:pPr>
        <w:autoSpaceDE w:val="0"/>
        <w:autoSpaceDN w:val="0"/>
        <w:adjustRightInd w:val="0"/>
        <w:snapToGrid w:val="0"/>
        <w:spacing w:after="0" w:line="240" w:lineRule="auto"/>
        <w:jc w:val="center"/>
        <w:rPr>
          <w:rFonts w:ascii="Cambria" w:hAnsi="Cambria"/>
          <w:color w:val="000000"/>
          <w:sz w:val="24"/>
          <w:szCs w:val="24"/>
          <w:lang w:val="en-US"/>
        </w:rPr>
      </w:pPr>
    </w:p>
    <w:p w:rsidR="00E27CCD" w:rsidRPr="00017CE3" w:rsidRDefault="00017CE3" w:rsidP="00017CE3">
      <w:pPr>
        <w:autoSpaceDE w:val="0"/>
        <w:autoSpaceDN w:val="0"/>
        <w:adjustRightInd w:val="0"/>
        <w:spacing w:after="0" w:line="240" w:lineRule="auto"/>
        <w:rPr>
          <w:b/>
          <w:bCs/>
          <w:sz w:val="18"/>
          <w:szCs w:val="18"/>
          <w:lang w:val="en-US"/>
        </w:rPr>
      </w:pPr>
      <w:r w:rsidRPr="00017CE3">
        <w:rPr>
          <w:b/>
          <w:bCs/>
          <w:sz w:val="18"/>
          <w:szCs w:val="18"/>
          <w:lang w:val="en-US"/>
        </w:rPr>
        <w:t xml:space="preserve">Houbab Abid </w:t>
      </w:r>
      <w:r w:rsidRPr="00017CE3">
        <w:rPr>
          <w:b/>
          <w:bCs/>
          <w:sz w:val="18"/>
          <w:szCs w:val="18"/>
          <w:vertAlign w:val="superscript"/>
          <w:lang w:val="en-US"/>
        </w:rPr>
        <w:t>(1)</w:t>
      </w:r>
      <w:r w:rsidRPr="00017CE3">
        <w:rPr>
          <w:b/>
          <w:bCs/>
          <w:sz w:val="18"/>
          <w:szCs w:val="18"/>
          <w:lang w:val="en-US"/>
        </w:rPr>
        <w:t xml:space="preserve">      </w:t>
      </w:r>
      <w:r>
        <w:rPr>
          <w:b/>
          <w:bCs/>
          <w:sz w:val="18"/>
          <w:szCs w:val="18"/>
          <w:lang w:val="en-US"/>
        </w:rPr>
        <w:t xml:space="preserve"> </w:t>
      </w:r>
      <w:r w:rsidRPr="00017CE3">
        <w:rPr>
          <w:b/>
          <w:bCs/>
          <w:sz w:val="18"/>
          <w:szCs w:val="18"/>
          <w:lang w:val="en-US"/>
        </w:rPr>
        <w:t xml:space="preserve">  Abdelfattah Mlika</w:t>
      </w:r>
      <w:r w:rsidRPr="00017CE3">
        <w:rPr>
          <w:b/>
          <w:bCs/>
          <w:sz w:val="18"/>
          <w:szCs w:val="18"/>
          <w:vertAlign w:val="superscript"/>
          <w:lang w:val="en-US"/>
        </w:rPr>
        <w:t>(2)</w:t>
      </w:r>
      <w:r w:rsidR="00E27CCD" w:rsidRPr="00017CE3">
        <w:rPr>
          <w:b/>
          <w:bCs/>
          <w:sz w:val="18"/>
          <w:szCs w:val="18"/>
          <w:lang w:val="en-US"/>
        </w:rPr>
        <w:t xml:space="preserve">  </w:t>
      </w:r>
      <w:r w:rsidRPr="00017CE3">
        <w:rPr>
          <w:b/>
          <w:bCs/>
          <w:sz w:val="18"/>
          <w:szCs w:val="18"/>
          <w:lang w:val="en-US"/>
        </w:rPr>
        <w:t xml:space="preserve"> </w:t>
      </w:r>
      <w:r>
        <w:rPr>
          <w:b/>
          <w:bCs/>
          <w:sz w:val="18"/>
          <w:szCs w:val="18"/>
          <w:lang w:val="en-US"/>
        </w:rPr>
        <w:t xml:space="preserve">    </w:t>
      </w:r>
      <w:r w:rsidRPr="00017CE3">
        <w:rPr>
          <w:b/>
          <w:bCs/>
          <w:sz w:val="18"/>
          <w:szCs w:val="18"/>
          <w:lang w:val="en-US"/>
        </w:rPr>
        <w:t xml:space="preserve">    </w:t>
      </w:r>
      <w:r w:rsidR="00E27CCD" w:rsidRPr="00017CE3">
        <w:rPr>
          <w:b/>
          <w:bCs/>
          <w:sz w:val="18"/>
          <w:szCs w:val="18"/>
          <w:lang w:val="en-US"/>
        </w:rPr>
        <w:t xml:space="preserve"> Lotfi Romdhane</w:t>
      </w:r>
      <w:r w:rsidR="00E27CCD" w:rsidRPr="00017CE3">
        <w:rPr>
          <w:b/>
          <w:bCs/>
          <w:sz w:val="18"/>
          <w:szCs w:val="18"/>
          <w:vertAlign w:val="superscript"/>
          <w:lang w:val="en-US"/>
        </w:rPr>
        <w:t>(2)</w:t>
      </w:r>
    </w:p>
    <w:p w:rsidR="00E27CCD" w:rsidRPr="00017CE3" w:rsidRDefault="00017CE3" w:rsidP="00017CE3">
      <w:pPr>
        <w:autoSpaceDE w:val="0"/>
        <w:autoSpaceDN w:val="0"/>
        <w:adjustRightInd w:val="0"/>
        <w:spacing w:after="0" w:line="240" w:lineRule="auto"/>
        <w:rPr>
          <w:sz w:val="14"/>
          <w:szCs w:val="14"/>
          <w:lang w:val="en-US"/>
        </w:rPr>
      </w:pPr>
      <w:r w:rsidRPr="00017CE3">
        <w:rPr>
          <w:sz w:val="14"/>
          <w:szCs w:val="14"/>
          <w:lang w:val="en-US"/>
        </w:rPr>
        <w:t xml:space="preserve">houbababid@yahoo.fr   </w:t>
      </w:r>
      <w:r>
        <w:rPr>
          <w:sz w:val="14"/>
          <w:szCs w:val="14"/>
          <w:lang w:val="en-US"/>
        </w:rPr>
        <w:t xml:space="preserve">   </w:t>
      </w:r>
      <w:r w:rsidRPr="00017CE3">
        <w:rPr>
          <w:sz w:val="14"/>
          <w:szCs w:val="14"/>
          <w:lang w:val="en-US"/>
        </w:rPr>
        <w:t xml:space="preserve">Abdelfattah.mlika@topnet.tn </w:t>
      </w:r>
      <w:r>
        <w:rPr>
          <w:sz w:val="14"/>
          <w:szCs w:val="14"/>
          <w:lang w:val="en-US"/>
        </w:rPr>
        <w:t xml:space="preserve">   </w:t>
      </w:r>
      <w:r w:rsidR="00E27CCD" w:rsidRPr="00017CE3">
        <w:rPr>
          <w:sz w:val="14"/>
          <w:szCs w:val="14"/>
          <w:lang w:val="en-US"/>
        </w:rPr>
        <w:t xml:space="preserve"> Lotfi.romdhane@enim.rnu.tn</w:t>
      </w:r>
    </w:p>
    <w:p w:rsidR="00E27CCD" w:rsidRPr="00223921" w:rsidRDefault="00E27CCD" w:rsidP="00E27CCD">
      <w:pPr>
        <w:autoSpaceDE w:val="0"/>
        <w:autoSpaceDN w:val="0"/>
        <w:adjustRightInd w:val="0"/>
        <w:spacing w:after="0" w:line="240" w:lineRule="auto"/>
        <w:jc w:val="center"/>
        <w:rPr>
          <w:rFonts w:ascii="Times New Roman" w:hAnsi="Times New Roman" w:cs="Times New Roman"/>
          <w:color w:val="000000"/>
          <w:sz w:val="16"/>
          <w:szCs w:val="16"/>
          <w:lang w:val="en-US"/>
        </w:rPr>
      </w:pPr>
    </w:p>
    <w:p w:rsidR="00E27CCD" w:rsidRPr="00045CCB" w:rsidRDefault="00E27CCD" w:rsidP="00E27CCD">
      <w:pPr>
        <w:autoSpaceDE w:val="0"/>
        <w:autoSpaceDN w:val="0"/>
        <w:adjustRightInd w:val="0"/>
        <w:spacing w:after="0" w:line="240" w:lineRule="auto"/>
        <w:jc w:val="center"/>
        <w:rPr>
          <w:sz w:val="20"/>
        </w:rPr>
      </w:pPr>
      <w:r w:rsidRPr="00017CE3">
        <w:rPr>
          <w:sz w:val="20"/>
          <w:vertAlign w:val="superscript"/>
        </w:rPr>
        <w:t>(1)</w:t>
      </w:r>
      <w:r w:rsidRPr="00045CCB">
        <w:rPr>
          <w:sz w:val="20"/>
        </w:rPr>
        <w:t xml:space="preserve"> Institut Supérieur aux Etudes Technologiques de Sousse</w:t>
      </w:r>
    </w:p>
    <w:p w:rsidR="00E27CCD" w:rsidRPr="00045CCB" w:rsidRDefault="00E27CCD" w:rsidP="00E27CCD">
      <w:pPr>
        <w:autoSpaceDE w:val="0"/>
        <w:autoSpaceDN w:val="0"/>
        <w:adjustRightInd w:val="0"/>
        <w:spacing w:after="0" w:line="240" w:lineRule="auto"/>
        <w:jc w:val="center"/>
        <w:rPr>
          <w:sz w:val="20"/>
        </w:rPr>
      </w:pPr>
      <w:r w:rsidRPr="00017CE3">
        <w:rPr>
          <w:sz w:val="20"/>
          <w:vertAlign w:val="superscript"/>
        </w:rPr>
        <w:t>(2)</w:t>
      </w:r>
      <w:r w:rsidRPr="00045CCB">
        <w:rPr>
          <w:sz w:val="20"/>
        </w:rPr>
        <w:t>Ecole Nationale d’Ingénieurs de Sousse</w:t>
      </w:r>
    </w:p>
    <w:p w:rsidR="00E27CCD" w:rsidRPr="00E27CCD" w:rsidRDefault="00E27CCD" w:rsidP="00E27CCD">
      <w:pPr>
        <w:autoSpaceDE w:val="0"/>
        <w:autoSpaceDN w:val="0"/>
        <w:adjustRightInd w:val="0"/>
        <w:spacing w:after="0" w:line="240" w:lineRule="auto"/>
        <w:jc w:val="center"/>
        <w:rPr>
          <w:sz w:val="20"/>
          <w:lang w:val="en-US"/>
        </w:rPr>
      </w:pPr>
      <w:r w:rsidRPr="00045CCB">
        <w:rPr>
          <w:sz w:val="20"/>
        </w:rPr>
        <w:t xml:space="preserve">Laboratoire de Génie Mécanique. </w:t>
      </w:r>
      <w:r w:rsidRPr="00E27CCD">
        <w:rPr>
          <w:sz w:val="20"/>
          <w:lang w:val="en-US"/>
        </w:rPr>
        <w:t>ENIM.</w:t>
      </w:r>
    </w:p>
    <w:p w:rsidR="00E27CCD" w:rsidRPr="00E27CCD" w:rsidRDefault="00E27CCD" w:rsidP="00E27CCD">
      <w:pPr>
        <w:autoSpaceDE w:val="0"/>
        <w:autoSpaceDN w:val="0"/>
        <w:adjustRightInd w:val="0"/>
        <w:snapToGrid w:val="0"/>
        <w:spacing w:after="0" w:line="360" w:lineRule="auto"/>
        <w:jc w:val="both"/>
        <w:rPr>
          <w:b/>
          <w:bCs/>
          <w:lang w:val="en-US"/>
        </w:rPr>
      </w:pPr>
      <w:r w:rsidRPr="00E27CCD">
        <w:rPr>
          <w:b/>
          <w:bCs/>
          <w:lang w:val="en-US"/>
        </w:rPr>
        <w:t>Abstract</w:t>
      </w:r>
    </w:p>
    <w:p w:rsidR="00E27CCD" w:rsidRPr="00E27CCD" w:rsidRDefault="00E27CCD" w:rsidP="00E27CCD">
      <w:pPr>
        <w:autoSpaceDE w:val="0"/>
        <w:autoSpaceDN w:val="0"/>
        <w:adjustRightInd w:val="0"/>
        <w:snapToGrid w:val="0"/>
        <w:spacing w:after="0" w:line="360" w:lineRule="auto"/>
        <w:jc w:val="both"/>
        <w:rPr>
          <w:lang w:val="en-US"/>
        </w:rPr>
      </w:pPr>
    </w:p>
    <w:p w:rsidR="00E27CCD" w:rsidRPr="00243F9E" w:rsidRDefault="00E27CCD" w:rsidP="00243F9E">
      <w:pPr>
        <w:autoSpaceDE w:val="0"/>
        <w:autoSpaceDN w:val="0"/>
        <w:adjustRightInd w:val="0"/>
        <w:snapToGrid w:val="0"/>
        <w:spacing w:after="0" w:line="240" w:lineRule="auto"/>
        <w:jc w:val="both"/>
        <w:rPr>
          <w:sz w:val="20"/>
          <w:szCs w:val="20"/>
          <w:lang w:val="en-US"/>
        </w:rPr>
      </w:pPr>
      <w:r w:rsidRPr="00243F9E">
        <w:rPr>
          <w:sz w:val="20"/>
          <w:szCs w:val="20"/>
          <w:lang w:val="en-US"/>
        </w:rPr>
        <w:t>The paper presents a new design for in-pipe robot for inspection. Running based on the principle of screw. The robot consists of two parts articulated. One part is guided along the pipe by a set of wheels moving parallel to the axis of the pipe, while the other part is forced to follow an helical motion thanks to tilted wheels rotating about the axis of the pipe .The proposed new design has the capability of coping with curved pipes by performing a motion without any slippage. We show, in particular, that a variable inclination of the wheels is the key to avoid slippage when the pipe is curved. In the second part of the paper we present the different technological solutions study for command of the inclination.</w:t>
      </w:r>
    </w:p>
    <w:p w:rsidR="00E27CCD" w:rsidRPr="00243F9E" w:rsidRDefault="00E27CCD" w:rsidP="00243F9E">
      <w:pPr>
        <w:spacing w:after="0" w:line="240" w:lineRule="auto"/>
        <w:rPr>
          <w:sz w:val="20"/>
          <w:szCs w:val="20"/>
          <w:lang w:val="en-US"/>
        </w:rPr>
      </w:pPr>
      <w:r w:rsidRPr="00243F9E">
        <w:rPr>
          <w:sz w:val="20"/>
          <w:szCs w:val="20"/>
          <w:lang w:val="en-US"/>
        </w:rPr>
        <w:t xml:space="preserve">Robot architecture:  The figure presents the second part of the robot with tilted wheels. </w:t>
      </w:r>
    </w:p>
    <w:p w:rsidR="00E27CCD" w:rsidRPr="00243F9E" w:rsidRDefault="00E27CCD" w:rsidP="00243F9E">
      <w:pPr>
        <w:spacing w:after="0" w:line="240" w:lineRule="auto"/>
        <w:jc w:val="center"/>
        <w:rPr>
          <w:sz w:val="20"/>
          <w:szCs w:val="20"/>
          <w:lang w:val="en-US"/>
        </w:rPr>
      </w:pPr>
      <w:r w:rsidRPr="00243F9E">
        <w:rPr>
          <w:noProof/>
          <w:sz w:val="20"/>
          <w:szCs w:val="20"/>
          <w:lang w:eastAsia="fr-FR"/>
        </w:rPr>
        <w:drawing>
          <wp:inline distT="0" distB="0" distL="0" distR="0">
            <wp:extent cx="1400175" cy="1343025"/>
            <wp:effectExtent l="19050" t="0" r="9525" b="0"/>
            <wp:docPr id="14" name="Image 5"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_Pic1"/>
                    <pic:cNvPicPr>
                      <a:picLocks noChangeAspect="1" noChangeArrowheads="1"/>
                    </pic:cNvPicPr>
                  </pic:nvPicPr>
                  <pic:blipFill>
                    <a:blip r:embed="rId40"/>
                    <a:srcRect/>
                    <a:stretch>
                      <a:fillRect/>
                    </a:stretch>
                  </pic:blipFill>
                  <pic:spPr bwMode="auto">
                    <a:xfrm>
                      <a:off x="0" y="0"/>
                      <a:ext cx="1400175" cy="1343025"/>
                    </a:xfrm>
                    <a:prstGeom prst="rect">
                      <a:avLst/>
                    </a:prstGeom>
                    <a:noFill/>
                    <a:ln w="9525">
                      <a:noFill/>
                      <a:miter lim="800000"/>
                      <a:headEnd/>
                      <a:tailEnd/>
                    </a:ln>
                  </pic:spPr>
                </pic:pic>
              </a:graphicData>
            </a:graphic>
          </wp:inline>
        </w:drawing>
      </w:r>
    </w:p>
    <w:p w:rsidR="00E27CCD" w:rsidRPr="00243F9E" w:rsidRDefault="00E27CCD" w:rsidP="00243F9E">
      <w:pPr>
        <w:spacing w:after="0" w:line="240" w:lineRule="auto"/>
        <w:jc w:val="center"/>
        <w:rPr>
          <w:i/>
          <w:iCs/>
          <w:sz w:val="20"/>
          <w:szCs w:val="20"/>
          <w:lang w:val="en-US"/>
        </w:rPr>
      </w:pPr>
      <w:r w:rsidRPr="00243F9E">
        <w:rPr>
          <w:i/>
          <w:iCs/>
          <w:sz w:val="20"/>
          <w:szCs w:val="20"/>
          <w:lang w:val="en-US"/>
        </w:rPr>
        <w:t>Figure1: Robot architecture</w:t>
      </w:r>
    </w:p>
    <w:p w:rsidR="00A77C33" w:rsidRDefault="00A77C33" w:rsidP="00A77C33">
      <w:pPr>
        <w:autoSpaceDE w:val="0"/>
        <w:autoSpaceDN w:val="0"/>
        <w:adjustRightInd w:val="0"/>
        <w:snapToGrid w:val="0"/>
        <w:spacing w:after="0" w:line="240" w:lineRule="auto"/>
        <w:jc w:val="both"/>
        <w:rPr>
          <w:sz w:val="20"/>
          <w:szCs w:val="20"/>
          <w:lang w:val="en-US"/>
        </w:rPr>
      </w:pPr>
    </w:p>
    <w:p w:rsidR="006D7A89" w:rsidRDefault="006D7A89" w:rsidP="00A77C33">
      <w:pPr>
        <w:autoSpaceDE w:val="0"/>
        <w:autoSpaceDN w:val="0"/>
        <w:adjustRightInd w:val="0"/>
        <w:snapToGrid w:val="0"/>
        <w:spacing w:after="0" w:line="240" w:lineRule="auto"/>
        <w:jc w:val="both"/>
        <w:rPr>
          <w:sz w:val="20"/>
          <w:szCs w:val="20"/>
          <w:lang w:val="en-US"/>
        </w:rPr>
      </w:pPr>
    </w:p>
    <w:p w:rsidR="006D7A89" w:rsidRDefault="006D7A89" w:rsidP="00A77C33">
      <w:pPr>
        <w:autoSpaceDE w:val="0"/>
        <w:autoSpaceDN w:val="0"/>
        <w:adjustRightInd w:val="0"/>
        <w:snapToGrid w:val="0"/>
        <w:spacing w:after="0" w:line="240" w:lineRule="auto"/>
        <w:jc w:val="both"/>
        <w:rPr>
          <w:sz w:val="20"/>
          <w:szCs w:val="20"/>
          <w:lang w:val="en-US"/>
        </w:rPr>
      </w:pPr>
    </w:p>
    <w:p w:rsidR="006D7A89" w:rsidRDefault="006D7A89" w:rsidP="00A77C33">
      <w:pPr>
        <w:autoSpaceDE w:val="0"/>
        <w:autoSpaceDN w:val="0"/>
        <w:adjustRightInd w:val="0"/>
        <w:snapToGrid w:val="0"/>
        <w:spacing w:after="0" w:line="240" w:lineRule="auto"/>
        <w:jc w:val="both"/>
        <w:rPr>
          <w:sz w:val="20"/>
          <w:szCs w:val="20"/>
          <w:lang w:val="en-US"/>
        </w:rPr>
      </w:pPr>
    </w:p>
    <w:p w:rsidR="006D7A89" w:rsidRDefault="006D7A89" w:rsidP="00A77C33">
      <w:pPr>
        <w:autoSpaceDE w:val="0"/>
        <w:autoSpaceDN w:val="0"/>
        <w:adjustRightInd w:val="0"/>
        <w:snapToGrid w:val="0"/>
        <w:spacing w:after="0" w:line="240" w:lineRule="auto"/>
        <w:jc w:val="both"/>
        <w:rPr>
          <w:sz w:val="20"/>
          <w:szCs w:val="20"/>
          <w:lang w:val="en-US"/>
        </w:rPr>
      </w:pPr>
    </w:p>
    <w:p w:rsidR="00E27CCD" w:rsidRPr="00243F9E" w:rsidRDefault="00E27CCD" w:rsidP="00A77C33">
      <w:pPr>
        <w:autoSpaceDE w:val="0"/>
        <w:autoSpaceDN w:val="0"/>
        <w:adjustRightInd w:val="0"/>
        <w:snapToGrid w:val="0"/>
        <w:spacing w:after="0" w:line="240" w:lineRule="auto"/>
        <w:jc w:val="both"/>
        <w:rPr>
          <w:sz w:val="20"/>
          <w:szCs w:val="20"/>
          <w:lang w:val="en-US"/>
        </w:rPr>
      </w:pPr>
      <w:r w:rsidRPr="00243F9E">
        <w:rPr>
          <w:sz w:val="20"/>
          <w:szCs w:val="20"/>
          <w:lang w:val="en-US"/>
        </w:rPr>
        <w:t>To advance in curved pipes without sliding the tilting angle of wheels of the robot must be variable.</w:t>
      </w:r>
    </w:p>
    <w:p w:rsidR="00E27CCD" w:rsidRDefault="00E27CCD" w:rsidP="00A77C33">
      <w:pPr>
        <w:autoSpaceDE w:val="0"/>
        <w:autoSpaceDN w:val="0"/>
        <w:adjustRightInd w:val="0"/>
        <w:snapToGrid w:val="0"/>
        <w:spacing w:after="0" w:line="240" w:lineRule="auto"/>
        <w:jc w:val="both"/>
        <w:rPr>
          <w:sz w:val="20"/>
          <w:szCs w:val="20"/>
          <w:lang w:val="en-US"/>
        </w:rPr>
      </w:pPr>
      <w:r w:rsidRPr="00243F9E">
        <w:rPr>
          <w:sz w:val="20"/>
          <w:szCs w:val="20"/>
          <w:lang w:val="en-US"/>
        </w:rPr>
        <w:t>To have this variation, we opted for the solution eccentric wheels:</w:t>
      </w:r>
    </w:p>
    <w:p w:rsidR="00837317" w:rsidRPr="00243F9E" w:rsidRDefault="00837317" w:rsidP="00A77C33">
      <w:pPr>
        <w:autoSpaceDE w:val="0"/>
        <w:autoSpaceDN w:val="0"/>
        <w:adjustRightInd w:val="0"/>
        <w:snapToGrid w:val="0"/>
        <w:spacing w:after="0" w:line="240" w:lineRule="auto"/>
        <w:jc w:val="both"/>
        <w:rPr>
          <w:sz w:val="20"/>
          <w:szCs w:val="20"/>
          <w:lang w:val="en-US"/>
        </w:rPr>
      </w:pPr>
    </w:p>
    <w:p w:rsidR="00E27CCD" w:rsidRDefault="00E27CCD" w:rsidP="00243F9E">
      <w:pPr>
        <w:spacing w:after="0" w:line="240" w:lineRule="auto"/>
        <w:jc w:val="both"/>
        <w:rPr>
          <w:sz w:val="20"/>
          <w:szCs w:val="20"/>
          <w:lang w:val="en-US"/>
        </w:rPr>
      </w:pPr>
    </w:p>
    <w:p w:rsidR="00837317" w:rsidRPr="00243F9E" w:rsidRDefault="004C2504" w:rsidP="00243F9E">
      <w:pPr>
        <w:spacing w:after="0" w:line="240" w:lineRule="auto"/>
        <w:jc w:val="both"/>
        <w:rPr>
          <w:sz w:val="20"/>
          <w:szCs w:val="20"/>
          <w:lang w:val="en-US"/>
        </w:rPr>
      </w:pPr>
      <w:r w:rsidRPr="004C2504">
        <w:rPr>
          <w:sz w:val="20"/>
          <w:szCs w:val="20"/>
          <w:lang w:val="en-US"/>
        </w:rPr>
        <w:pict>
          <v:group id="_x0000_s1026" style="position:absolute;left:0;text-align:left;margin-left:-12.6pt;margin-top:4.15pt;width:348.7pt;height:138.25pt;z-index:251660288" coordorigin="1864,8325" coordsize="6974,2765">
            <v:oval id="_x0000_s1027" style="position:absolute;left:3741;top:8325;width:2625;height:2701" strokeweight="2.25pt">
              <v:fill opacity="0"/>
            </v:oval>
            <v:line id="_x0000_s1028" style="position:absolute;flip:x" from="3285,8929" to="4335,9064">
              <v:stroke startarrow="classic"/>
            </v:line>
            <v:shapetype id="_x0000_t202" coordsize="21600,21600" o:spt="202" path="m,l,21600r21600,l21600,xe">
              <v:stroke joinstyle="miter"/>
              <v:path gradientshapeok="t" o:connecttype="rect"/>
            </v:shapetype>
            <v:shape id="_x0000_s1029" type="#_x0000_t202" style="position:absolute;left:6698;top:8659;width:1706;height:270" filled="f" stroked="f">
              <v:textbox style="mso-next-textbox:#_x0000_s1029">
                <w:txbxContent>
                  <w:p w:rsidR="005E2089" w:rsidRPr="00351744" w:rsidRDefault="005E2089" w:rsidP="00E27CCD"/>
                </w:txbxContent>
              </v:textbox>
            </v:shape>
            <v:shape id="_x0000_s1030" type="#_x0000_t202" style="position:absolute;left:1864;top:8929;width:1706;height:405" filled="f" stroked="f">
              <v:textbox style="mso-next-textbox:#_x0000_s1030">
                <w:txbxContent>
                  <w:p w:rsidR="005E2089" w:rsidRDefault="005E2089" w:rsidP="00E27CCD">
                    <w:r>
                      <w:t xml:space="preserve">           Wheel  </w:t>
                    </w:r>
                  </w:p>
                </w:txbxContent>
              </v:textbox>
            </v:shape>
            <v:line id="_x0000_s1031" style="position:absolute" from="5910,10145" to="6435,10820">
              <v:stroke startarrow="classic"/>
            </v:line>
            <v:shape id="_x0000_s1032" type="#_x0000_t202" style="position:absolute;left:6435;top:10550;width:1707;height:540" filled="f" stroked="f">
              <v:textbox style="mso-next-textbox:#_x0000_s1032">
                <w:txbxContent>
                  <w:p w:rsidR="005E2089" w:rsidRDefault="005E2089" w:rsidP="00E27CCD">
                    <w:r w:rsidRPr="005C11C0">
                      <w:rPr>
                        <w:lang w:val="en-US"/>
                      </w:rPr>
                      <w:t>Eccentric</w:t>
                    </w:r>
                    <w:r>
                      <w:t xml:space="preserve"> </w:t>
                    </w:r>
                  </w:p>
                </w:txbxContent>
              </v:textbox>
            </v:shape>
            <v:shape id="_x0000_s1033" type="#_x0000_t202" style="position:absolute;left:6698;top:9739;width:1706;height:427" filled="f" stroked="f">
              <v:textbox style="mso-next-textbox:#_x0000_s1033">
                <w:txbxContent>
                  <w:p w:rsidR="005E2089" w:rsidRDefault="005E2089" w:rsidP="00E27CCD">
                    <w:r>
                      <w:t>Pipe</w:t>
                    </w:r>
                  </w:p>
                </w:txbxContent>
              </v:textbox>
            </v:shape>
            <v:line id="_x0000_s1034" style="position:absolute;flip:x y" from="6379,9394" to="6773,9799">
              <v:stroke endarrow="block"/>
            </v:line>
            <v:shape id="_x0000_s1035" type="#_x0000_t202" style="position:absolute;left:6304;top:8736;width:2534;height:392" filled="f" stroked="f">
              <v:textbox style="mso-next-textbox:#_x0000_s1035">
                <w:txbxContent>
                  <w:p w:rsidR="005E2089" w:rsidRDefault="005E2089" w:rsidP="00E27CCD">
                    <w:r>
                      <w:t>Direction module</w:t>
                    </w:r>
                  </w:p>
                </w:txbxContent>
              </v:textbox>
            </v:shape>
            <v:line id="_x0000_s1036" style="position:absolute;flip:x" from="5452,8847" to="6365,9128">
              <v:stroke endarrow="block"/>
            </v:line>
            <v:oval id="_x0000_s1037" style="position:absolute;left:4227;top:8524;width:394;height:405" fillcolor="#17365d" strokecolor="#00b050"/>
            <v:line id="_x0000_s1038" style="position:absolute" from="4431,8736" to="4956,8736" strokecolor="#ffc000">
              <v:stroke startarrow="oval"/>
            </v:line>
            <v:line id="_x0000_s1039" style="position:absolute" from="4956,8667" to="4956,8802" strokecolor="#ffc000"/>
            <v:line id="_x0000_s1040" style="position:absolute" from="5015,8524" to="5015,9199" strokecolor="#c00000" strokeweight="2.25pt"/>
            <v:line id="_x0000_s1041" style="position:absolute" from="5063,8667" to="5063,8802" strokecolor="#ffc000"/>
            <v:oval id="_x0000_s1042" style="position:absolute;left:4421;top:9062;width:1181;height:1215" strokecolor="#c00000" strokeweight="2.25pt"/>
            <v:line id="_x0000_s1043" style="position:absolute;flip:x" from="4227,9679" to="5934,9679">
              <v:stroke dashstyle="dash"/>
            </v:line>
            <v:line id="_x0000_s1044" style="position:absolute" from="5015,9199" to="5015,10820">
              <v:stroke dashstyle="dash"/>
            </v:line>
            <v:line id="_x0000_s1045" style="position:absolute;flip:x" from="4110,9993" to="4504,10398" strokecolor="#c00000" strokeweight="2.25pt"/>
            <v:line id="_x0000_s1046" style="position:absolute" from="5485,10048" to="5879,10453" strokecolor="#c00000" strokeweight="2.25pt"/>
            <v:line id="_x0000_s1047" style="position:absolute;flip:x" from="4106,10166" to="4238,10301" strokecolor="#ffc000"/>
            <v:line id="_x0000_s1048" style="position:absolute;flip:x" from="4208,10265" to="4340,10400" strokecolor="#ffc000"/>
            <v:oval id="_x0000_s1049" style="position:absolute;left:4507;top:10568;width:394;height:405" fillcolor="#17365d"/>
            <v:line id="_x0000_s1050" style="position:absolute" from="4278,10331" to="4700,10772" strokecolor="#ffc000">
              <v:stroke endarrow="oval"/>
            </v:line>
            <v:line id="_x0000_s1051" style="position:absolute" from="5715,10175" to="5846,10310" strokecolor="#ffc000"/>
            <v:line id="_x0000_s1052" style="position:absolute" from="5616,10287" to="5747,10422" strokecolor="#ffc000"/>
            <v:oval id="_x0000_s1053" style="position:absolute;left:5972;top:9622;width:393;height:406" fillcolor="#17365d"/>
            <v:line id="_x0000_s1054" style="position:absolute;flip:y" from="5767,9840" to="6161,10245" strokecolor="#ffc000">
              <v:stroke endarrow="oval"/>
            </v:line>
          </v:group>
        </w:pict>
      </w:r>
    </w:p>
    <w:p w:rsidR="00E27CCD" w:rsidRPr="00243F9E" w:rsidRDefault="00E27CCD" w:rsidP="00243F9E">
      <w:pPr>
        <w:spacing w:after="0" w:line="240" w:lineRule="auto"/>
        <w:jc w:val="both"/>
        <w:rPr>
          <w:sz w:val="20"/>
          <w:szCs w:val="20"/>
          <w:lang w:val="en-US"/>
        </w:rPr>
      </w:pPr>
    </w:p>
    <w:p w:rsidR="00E27CCD" w:rsidRPr="00243F9E" w:rsidRDefault="00E27CCD" w:rsidP="00243F9E">
      <w:pPr>
        <w:spacing w:after="0" w:line="240" w:lineRule="auto"/>
        <w:jc w:val="both"/>
        <w:rPr>
          <w:sz w:val="20"/>
          <w:szCs w:val="20"/>
          <w:lang w:val="en-US"/>
        </w:rPr>
      </w:pPr>
    </w:p>
    <w:p w:rsidR="00E27CCD" w:rsidRPr="00243F9E" w:rsidRDefault="00E27CCD" w:rsidP="00243F9E">
      <w:pPr>
        <w:spacing w:after="0" w:line="240" w:lineRule="auto"/>
        <w:ind w:firstLine="708"/>
        <w:jc w:val="both"/>
        <w:rPr>
          <w:sz w:val="20"/>
          <w:szCs w:val="20"/>
          <w:lang w:val="en-US"/>
        </w:rPr>
      </w:pPr>
    </w:p>
    <w:p w:rsidR="00E27CCD" w:rsidRPr="00243F9E" w:rsidRDefault="00E27CCD" w:rsidP="00243F9E">
      <w:pPr>
        <w:spacing w:after="0" w:line="240" w:lineRule="auto"/>
        <w:ind w:firstLine="708"/>
        <w:jc w:val="both"/>
        <w:rPr>
          <w:sz w:val="20"/>
          <w:szCs w:val="20"/>
          <w:lang w:val="en-US"/>
        </w:rPr>
      </w:pPr>
    </w:p>
    <w:p w:rsidR="00E27CCD" w:rsidRPr="00243F9E" w:rsidRDefault="00E27CCD" w:rsidP="00243F9E">
      <w:pPr>
        <w:spacing w:after="0" w:line="240" w:lineRule="auto"/>
        <w:ind w:firstLine="708"/>
        <w:jc w:val="both"/>
        <w:rPr>
          <w:sz w:val="20"/>
          <w:szCs w:val="20"/>
          <w:lang w:val="en-US"/>
        </w:rPr>
      </w:pPr>
    </w:p>
    <w:p w:rsidR="00E27CCD" w:rsidRPr="00243F9E" w:rsidRDefault="00E27CCD" w:rsidP="00243F9E">
      <w:pPr>
        <w:spacing w:after="0" w:line="240" w:lineRule="auto"/>
        <w:jc w:val="center"/>
        <w:rPr>
          <w:sz w:val="20"/>
          <w:szCs w:val="20"/>
          <w:lang w:val="en-US"/>
        </w:rPr>
      </w:pPr>
    </w:p>
    <w:p w:rsidR="00243F9E" w:rsidRDefault="00243F9E" w:rsidP="00243F9E">
      <w:pPr>
        <w:spacing w:after="0" w:line="240" w:lineRule="auto"/>
        <w:jc w:val="center"/>
        <w:rPr>
          <w:sz w:val="20"/>
          <w:szCs w:val="20"/>
          <w:lang w:val="en-US"/>
        </w:rPr>
      </w:pPr>
    </w:p>
    <w:p w:rsidR="00243F9E" w:rsidRDefault="00243F9E" w:rsidP="00243F9E">
      <w:pPr>
        <w:spacing w:after="0" w:line="240" w:lineRule="auto"/>
        <w:jc w:val="center"/>
        <w:rPr>
          <w:sz w:val="20"/>
          <w:szCs w:val="20"/>
          <w:lang w:val="en-US"/>
        </w:rPr>
      </w:pPr>
    </w:p>
    <w:p w:rsidR="00243F9E" w:rsidRDefault="00243F9E" w:rsidP="00243F9E">
      <w:pPr>
        <w:spacing w:after="0" w:line="240" w:lineRule="auto"/>
        <w:jc w:val="center"/>
        <w:rPr>
          <w:sz w:val="20"/>
          <w:szCs w:val="20"/>
          <w:lang w:val="en-US"/>
        </w:rPr>
      </w:pPr>
    </w:p>
    <w:p w:rsidR="00243F9E" w:rsidRDefault="00243F9E" w:rsidP="00243F9E">
      <w:pPr>
        <w:spacing w:after="0" w:line="240" w:lineRule="auto"/>
        <w:jc w:val="center"/>
        <w:rPr>
          <w:sz w:val="20"/>
          <w:szCs w:val="20"/>
          <w:lang w:val="en-US"/>
        </w:rPr>
      </w:pPr>
    </w:p>
    <w:p w:rsidR="00243F9E" w:rsidRDefault="00243F9E" w:rsidP="00243F9E">
      <w:pPr>
        <w:spacing w:after="0" w:line="240" w:lineRule="auto"/>
        <w:jc w:val="center"/>
        <w:rPr>
          <w:sz w:val="20"/>
          <w:szCs w:val="20"/>
          <w:lang w:val="en-US"/>
        </w:rPr>
      </w:pPr>
    </w:p>
    <w:p w:rsidR="00243F9E" w:rsidRDefault="00243F9E" w:rsidP="00243F9E">
      <w:pPr>
        <w:spacing w:after="0" w:line="240" w:lineRule="auto"/>
        <w:jc w:val="center"/>
        <w:rPr>
          <w:sz w:val="20"/>
          <w:szCs w:val="20"/>
          <w:lang w:val="en-US"/>
        </w:rPr>
      </w:pPr>
    </w:p>
    <w:p w:rsidR="00E27CCD" w:rsidRPr="00A77C33" w:rsidRDefault="00E27CCD" w:rsidP="00243F9E">
      <w:pPr>
        <w:spacing w:after="0" w:line="240" w:lineRule="auto"/>
        <w:jc w:val="center"/>
        <w:rPr>
          <w:i/>
          <w:iCs/>
          <w:sz w:val="20"/>
          <w:szCs w:val="20"/>
          <w:lang w:val="en-US"/>
        </w:rPr>
      </w:pPr>
      <w:r w:rsidRPr="00A77C33">
        <w:rPr>
          <w:i/>
          <w:iCs/>
          <w:sz w:val="20"/>
          <w:szCs w:val="20"/>
          <w:lang w:val="en-US"/>
        </w:rPr>
        <w:t>Figure2: Robot architecture with eccentric wheels</w:t>
      </w:r>
    </w:p>
    <w:p w:rsidR="00A77C33" w:rsidRDefault="00A77C33" w:rsidP="00A77C33">
      <w:pPr>
        <w:spacing w:after="0" w:line="240" w:lineRule="auto"/>
        <w:jc w:val="both"/>
        <w:rPr>
          <w:sz w:val="20"/>
          <w:szCs w:val="20"/>
          <w:lang w:val="en-US"/>
        </w:rPr>
      </w:pPr>
    </w:p>
    <w:p w:rsidR="00E27CCD" w:rsidRPr="00243F9E" w:rsidRDefault="00E27CCD" w:rsidP="00A77C33">
      <w:pPr>
        <w:spacing w:after="0" w:line="240" w:lineRule="auto"/>
        <w:jc w:val="both"/>
        <w:rPr>
          <w:sz w:val="20"/>
          <w:szCs w:val="20"/>
          <w:lang w:val="en-US"/>
        </w:rPr>
      </w:pPr>
      <w:r w:rsidRPr="00243F9E">
        <w:rPr>
          <w:sz w:val="20"/>
          <w:szCs w:val="20"/>
          <w:lang w:val="en-US"/>
        </w:rPr>
        <w:t>We are to show in that case, that the strength of contact tends to adjust systematically the slope of the angle. We were able to show through a static study in rectilinear pipe that the strength of contact wheels-pipe tends to minimize the tilting angle as shows the following figure.</w:t>
      </w:r>
    </w:p>
    <w:p w:rsidR="00E27CCD" w:rsidRPr="00243F9E" w:rsidRDefault="00E27CCD" w:rsidP="00243F9E">
      <w:pPr>
        <w:spacing w:after="0" w:line="240" w:lineRule="auto"/>
        <w:ind w:firstLine="708"/>
        <w:jc w:val="both"/>
        <w:rPr>
          <w:sz w:val="20"/>
          <w:szCs w:val="20"/>
          <w:lang w:val="en-US"/>
        </w:rPr>
      </w:pPr>
    </w:p>
    <w:p w:rsidR="00E27CCD" w:rsidRPr="00243F9E" w:rsidRDefault="00E27CCD" w:rsidP="00243F9E">
      <w:pPr>
        <w:spacing w:after="0" w:line="240" w:lineRule="auto"/>
        <w:jc w:val="center"/>
        <w:rPr>
          <w:sz w:val="20"/>
          <w:szCs w:val="20"/>
          <w:lang w:val="en-US"/>
        </w:rPr>
      </w:pPr>
      <w:r w:rsidRPr="00243F9E">
        <w:rPr>
          <w:noProof/>
          <w:sz w:val="20"/>
          <w:szCs w:val="20"/>
          <w:lang w:eastAsia="fr-FR"/>
        </w:rPr>
        <w:lastRenderedPageBreak/>
        <w:drawing>
          <wp:inline distT="0" distB="0" distL="0" distR="0">
            <wp:extent cx="2791502" cy="1907497"/>
            <wp:effectExtent l="12192" t="6096" r="6181" b="932"/>
            <wp:docPr id="13"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27CCD" w:rsidRPr="00A77C33" w:rsidRDefault="00E27CCD" w:rsidP="00243F9E">
      <w:pPr>
        <w:spacing w:after="0" w:line="240" w:lineRule="auto"/>
        <w:jc w:val="center"/>
        <w:rPr>
          <w:i/>
          <w:iCs/>
          <w:sz w:val="20"/>
          <w:szCs w:val="20"/>
          <w:lang w:val="en-US"/>
        </w:rPr>
      </w:pPr>
      <w:r w:rsidRPr="00A77C33">
        <w:rPr>
          <w:i/>
          <w:iCs/>
          <w:sz w:val="20"/>
          <w:szCs w:val="20"/>
          <w:lang w:val="en-US"/>
        </w:rPr>
        <w:t>Figure3: strength function titling angle</w:t>
      </w:r>
    </w:p>
    <w:p w:rsidR="00E27CCD" w:rsidRPr="00243F9E" w:rsidRDefault="00E27CCD" w:rsidP="00243F9E">
      <w:pPr>
        <w:spacing w:after="0" w:line="240" w:lineRule="auto"/>
        <w:ind w:firstLine="708"/>
        <w:jc w:val="both"/>
        <w:rPr>
          <w:sz w:val="20"/>
          <w:szCs w:val="20"/>
          <w:lang w:val="en-US"/>
        </w:rPr>
      </w:pPr>
    </w:p>
    <w:p w:rsidR="00A77C33" w:rsidRDefault="00A77C33" w:rsidP="00A77C33">
      <w:pPr>
        <w:spacing w:after="0" w:line="240" w:lineRule="auto"/>
        <w:jc w:val="both"/>
        <w:rPr>
          <w:sz w:val="20"/>
          <w:szCs w:val="20"/>
          <w:lang w:val="en-US"/>
        </w:rPr>
      </w:pPr>
    </w:p>
    <w:p w:rsidR="00A77C33" w:rsidRDefault="00A77C33" w:rsidP="00A77C33">
      <w:pPr>
        <w:spacing w:after="0" w:line="240" w:lineRule="auto"/>
        <w:jc w:val="both"/>
        <w:rPr>
          <w:sz w:val="20"/>
          <w:szCs w:val="20"/>
          <w:lang w:val="en-US"/>
        </w:rPr>
      </w:pPr>
    </w:p>
    <w:p w:rsidR="00E27CCD" w:rsidRPr="00243F9E" w:rsidRDefault="00E27CCD" w:rsidP="00A77C33">
      <w:pPr>
        <w:spacing w:after="0" w:line="240" w:lineRule="auto"/>
        <w:jc w:val="both"/>
        <w:rPr>
          <w:sz w:val="20"/>
          <w:szCs w:val="20"/>
          <w:lang w:val="en-US"/>
        </w:rPr>
      </w:pPr>
      <w:r w:rsidRPr="00243F9E">
        <w:rPr>
          <w:sz w:val="20"/>
          <w:szCs w:val="20"/>
          <w:lang w:val="en-US"/>
        </w:rPr>
        <w:t>Through a kinematic study we were able to show that the tilting angle of wheels is variable in the case of curved pipes as watch the following curve.</w:t>
      </w:r>
    </w:p>
    <w:p w:rsidR="00E27CCD" w:rsidRPr="00243F9E" w:rsidRDefault="00E27CCD" w:rsidP="00243F9E">
      <w:pPr>
        <w:spacing w:after="0" w:line="240" w:lineRule="auto"/>
        <w:jc w:val="both"/>
        <w:rPr>
          <w:sz w:val="20"/>
          <w:szCs w:val="20"/>
          <w:lang w:val="en-US"/>
        </w:rPr>
      </w:pPr>
    </w:p>
    <w:p w:rsidR="00E27CCD" w:rsidRPr="00243F9E" w:rsidRDefault="00E27CCD" w:rsidP="00243F9E">
      <w:pPr>
        <w:spacing w:after="0" w:line="240" w:lineRule="auto"/>
        <w:jc w:val="center"/>
        <w:rPr>
          <w:sz w:val="20"/>
          <w:szCs w:val="20"/>
          <w:lang w:val="en-US"/>
        </w:rPr>
      </w:pPr>
      <w:r w:rsidRPr="00243F9E">
        <w:rPr>
          <w:noProof/>
          <w:sz w:val="20"/>
          <w:szCs w:val="20"/>
          <w:lang w:eastAsia="fr-FR"/>
        </w:rPr>
        <w:drawing>
          <wp:inline distT="0" distB="0" distL="0" distR="0">
            <wp:extent cx="3390900" cy="2029460"/>
            <wp:effectExtent l="19050" t="0" r="19050" b="8890"/>
            <wp:docPr id="11"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43F9E" w:rsidRDefault="00243F9E" w:rsidP="00243F9E">
      <w:pPr>
        <w:spacing w:after="0" w:line="240" w:lineRule="auto"/>
        <w:jc w:val="center"/>
        <w:rPr>
          <w:sz w:val="20"/>
          <w:szCs w:val="20"/>
          <w:lang w:val="en-US"/>
        </w:rPr>
      </w:pPr>
    </w:p>
    <w:p w:rsidR="00E27CCD" w:rsidRPr="00A77C33" w:rsidRDefault="00E27CCD" w:rsidP="00243F9E">
      <w:pPr>
        <w:spacing w:after="0" w:line="240" w:lineRule="auto"/>
        <w:jc w:val="center"/>
        <w:rPr>
          <w:i/>
          <w:iCs/>
          <w:sz w:val="20"/>
          <w:szCs w:val="20"/>
          <w:lang w:val="en-US"/>
        </w:rPr>
      </w:pPr>
      <w:r w:rsidRPr="00A77C33">
        <w:rPr>
          <w:i/>
          <w:iCs/>
          <w:sz w:val="20"/>
          <w:szCs w:val="20"/>
          <w:lang w:val="en-US"/>
        </w:rPr>
        <w:t>Figure4: Titling angle</w:t>
      </w:r>
    </w:p>
    <w:p w:rsidR="00A77C33" w:rsidRDefault="00A77C33" w:rsidP="00243F9E">
      <w:pPr>
        <w:spacing w:after="0" w:line="240" w:lineRule="auto"/>
        <w:jc w:val="center"/>
        <w:rPr>
          <w:sz w:val="20"/>
          <w:szCs w:val="20"/>
          <w:lang w:val="en-US"/>
        </w:rPr>
      </w:pPr>
    </w:p>
    <w:p w:rsidR="00A77C33" w:rsidRPr="00243F9E" w:rsidRDefault="00A77C33" w:rsidP="00243F9E">
      <w:pPr>
        <w:spacing w:after="0" w:line="240" w:lineRule="auto"/>
        <w:jc w:val="center"/>
        <w:rPr>
          <w:sz w:val="20"/>
          <w:szCs w:val="20"/>
          <w:lang w:val="en-US"/>
        </w:rPr>
      </w:pPr>
    </w:p>
    <w:p w:rsidR="00E27CCD" w:rsidRPr="00243F9E" w:rsidRDefault="00E27CCD" w:rsidP="00A77C33">
      <w:pPr>
        <w:spacing w:after="0" w:line="240" w:lineRule="auto"/>
        <w:jc w:val="both"/>
        <w:rPr>
          <w:sz w:val="20"/>
          <w:szCs w:val="20"/>
          <w:lang w:val="en-US"/>
        </w:rPr>
      </w:pPr>
      <w:r w:rsidRPr="00243F9E">
        <w:rPr>
          <w:sz w:val="20"/>
          <w:szCs w:val="20"/>
          <w:lang w:val="en-US"/>
        </w:rPr>
        <w:t>We work at present on the validation of the eccentric solution through the determination of the relation between the strength and the tilting angle in the case of curved pipes.</w:t>
      </w:r>
    </w:p>
    <w:p w:rsidR="00E27CCD" w:rsidRPr="00243F9E" w:rsidRDefault="00E27CCD" w:rsidP="00A77C33">
      <w:pPr>
        <w:spacing w:after="0" w:line="240" w:lineRule="auto"/>
        <w:rPr>
          <w:sz w:val="20"/>
          <w:szCs w:val="20"/>
          <w:lang w:val="en-US"/>
        </w:rPr>
      </w:pPr>
      <w:r w:rsidRPr="00243F9E">
        <w:rPr>
          <w:sz w:val="20"/>
          <w:szCs w:val="20"/>
          <w:lang w:val="en-US"/>
        </w:rPr>
        <w:t>This goes to allow us to establish a simulation which has for objective to verify if the movement of the robot with eccentric wheels in curved pipes this fact without sliding.</w:t>
      </w:r>
    </w:p>
    <w:p w:rsidR="00E27CCD" w:rsidRPr="00CF2583" w:rsidRDefault="00E27CCD" w:rsidP="00E27CCD">
      <w:pPr>
        <w:spacing w:after="0" w:line="360" w:lineRule="auto"/>
        <w:rPr>
          <w:lang w:val="en-US"/>
        </w:rPr>
      </w:pPr>
    </w:p>
    <w:p w:rsidR="00E50007" w:rsidRPr="00E27CCD" w:rsidRDefault="00E50007" w:rsidP="00E27CCD">
      <w:pPr>
        <w:autoSpaceDE w:val="0"/>
        <w:spacing w:after="0" w:line="360" w:lineRule="auto"/>
        <w:ind w:firstLine="284"/>
        <w:jc w:val="both"/>
        <w:rPr>
          <w:lang w:val="en-US"/>
        </w:rPr>
      </w:pPr>
    </w:p>
    <w:p w:rsidR="00636A95" w:rsidRDefault="00636A95">
      <w:pPr>
        <w:rPr>
          <w:lang w:val="en-US"/>
        </w:rPr>
      </w:pPr>
      <w:r>
        <w:rPr>
          <w:lang w:val="en-US"/>
        </w:rPr>
        <w:br w:type="page"/>
      </w:r>
    </w:p>
    <w:p w:rsidR="00636A95" w:rsidRDefault="00636A95" w:rsidP="00E27CCD">
      <w:pPr>
        <w:autoSpaceDE w:val="0"/>
        <w:spacing w:after="0" w:line="360" w:lineRule="auto"/>
        <w:ind w:firstLine="284"/>
        <w:jc w:val="both"/>
        <w:rPr>
          <w:lang w:val="en-US"/>
        </w:rPr>
        <w:sectPr w:rsidR="00636A95" w:rsidSect="00A817B2">
          <w:headerReference w:type="even" r:id="rId43"/>
          <w:headerReference w:type="default" r:id="rId44"/>
          <w:footerReference w:type="even" r:id="rId45"/>
          <w:footerReference w:type="default" r:id="rId46"/>
          <w:pgSz w:w="8391" w:h="11907" w:code="11"/>
          <w:pgMar w:top="1135" w:right="1020" w:bottom="1440" w:left="1800" w:header="426" w:footer="708" w:gutter="0"/>
          <w:cols w:space="708"/>
          <w:docGrid w:linePitch="360"/>
        </w:sectPr>
      </w:pPr>
    </w:p>
    <w:p w:rsidR="00E50007" w:rsidRDefault="00E50007" w:rsidP="00E27CCD">
      <w:pPr>
        <w:autoSpaceDE w:val="0"/>
        <w:spacing w:after="0" w:line="360" w:lineRule="auto"/>
        <w:ind w:firstLine="284"/>
        <w:jc w:val="both"/>
        <w:rPr>
          <w:lang w:val="en-US"/>
        </w:rPr>
      </w:pPr>
    </w:p>
    <w:tbl>
      <w:tblPr>
        <w:tblW w:w="2850" w:type="dxa"/>
        <w:tblInd w:w="55" w:type="dxa"/>
        <w:tblCellMar>
          <w:left w:w="70" w:type="dxa"/>
          <w:right w:w="70" w:type="dxa"/>
        </w:tblCellMar>
        <w:tblLook w:val="04A0"/>
      </w:tblPr>
      <w:tblGrid>
        <w:gridCol w:w="1149"/>
        <w:gridCol w:w="1134"/>
        <w:gridCol w:w="567"/>
      </w:tblGrid>
      <w:tr w:rsidR="00636A95" w:rsidRPr="00636A95" w:rsidTr="00AF06C0">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Houbeb</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ABID</w:t>
            </w:r>
          </w:p>
        </w:tc>
        <w:tc>
          <w:tcPr>
            <w:tcW w:w="567" w:type="dxa"/>
            <w:tcBorders>
              <w:top w:val="nil"/>
              <w:left w:val="nil"/>
              <w:bottom w:val="nil"/>
              <w:right w:val="nil"/>
            </w:tcBorders>
            <w:shd w:val="clear" w:color="auto" w:fill="auto"/>
            <w:noWrap/>
            <w:vAlign w:val="bottom"/>
            <w:hideMark/>
          </w:tcPr>
          <w:p w:rsidR="00636A95" w:rsidRPr="00636A95" w:rsidRDefault="00727D1C"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42</w:t>
            </w:r>
          </w:p>
        </w:tc>
      </w:tr>
      <w:tr w:rsidR="00636A95" w:rsidRPr="00636A95" w:rsidTr="00AF06C0">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Yvan</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BAUDOIN</w:t>
            </w:r>
          </w:p>
        </w:tc>
        <w:tc>
          <w:tcPr>
            <w:tcW w:w="567" w:type="dxa"/>
            <w:tcBorders>
              <w:top w:val="nil"/>
              <w:left w:val="nil"/>
              <w:bottom w:val="nil"/>
              <w:right w:val="nil"/>
            </w:tcBorders>
            <w:shd w:val="clear" w:color="auto" w:fill="auto"/>
            <w:noWrap/>
            <w:vAlign w:val="bottom"/>
            <w:hideMark/>
          </w:tcPr>
          <w:p w:rsidR="00636A95" w:rsidRPr="00636A95" w:rsidRDefault="00160048"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23</w:t>
            </w:r>
            <w:r w:rsidR="00AF06C0">
              <w:rPr>
                <w:rFonts w:ascii="Calibri" w:eastAsia="Times New Roman" w:hAnsi="Calibri" w:cs="Times New Roman"/>
                <w:color w:val="000000"/>
                <w:sz w:val="16"/>
                <w:szCs w:val="16"/>
                <w:lang w:eastAsia="fr-FR"/>
              </w:rPr>
              <w:t>,38</w:t>
            </w:r>
          </w:p>
        </w:tc>
      </w:tr>
      <w:tr w:rsidR="00636A95" w:rsidRPr="00636A95" w:rsidTr="00AF06C0">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M.Hedi</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BEDOUI</w:t>
            </w:r>
          </w:p>
        </w:tc>
        <w:tc>
          <w:tcPr>
            <w:tcW w:w="567" w:type="dxa"/>
            <w:tcBorders>
              <w:top w:val="nil"/>
              <w:left w:val="nil"/>
              <w:bottom w:val="nil"/>
              <w:right w:val="nil"/>
            </w:tcBorders>
            <w:shd w:val="clear" w:color="auto" w:fill="auto"/>
            <w:noWrap/>
            <w:vAlign w:val="bottom"/>
            <w:hideMark/>
          </w:tcPr>
          <w:p w:rsidR="00636A95" w:rsidRPr="00636A95" w:rsidRDefault="008A66D7"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29</w:t>
            </w:r>
          </w:p>
        </w:tc>
      </w:tr>
      <w:tr w:rsidR="00636A95" w:rsidRPr="00636A95" w:rsidTr="00AF06C0">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Faiz</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BENAMAR</w:t>
            </w:r>
          </w:p>
        </w:tc>
        <w:tc>
          <w:tcPr>
            <w:tcW w:w="567" w:type="dxa"/>
            <w:tcBorders>
              <w:top w:val="nil"/>
              <w:left w:val="nil"/>
              <w:bottom w:val="nil"/>
              <w:right w:val="nil"/>
            </w:tcBorders>
            <w:shd w:val="clear" w:color="auto" w:fill="auto"/>
            <w:noWrap/>
            <w:vAlign w:val="bottom"/>
            <w:hideMark/>
          </w:tcPr>
          <w:p w:rsidR="00636A95" w:rsidRPr="00636A95" w:rsidRDefault="00727D1C"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5</w:t>
            </w:r>
          </w:p>
        </w:tc>
      </w:tr>
      <w:tr w:rsidR="00636A95" w:rsidRPr="00636A95" w:rsidTr="00AF06C0">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Amr</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BENKHALIFA</w:t>
            </w:r>
          </w:p>
        </w:tc>
        <w:tc>
          <w:tcPr>
            <w:tcW w:w="567" w:type="dxa"/>
            <w:tcBorders>
              <w:top w:val="nil"/>
              <w:left w:val="nil"/>
              <w:bottom w:val="nil"/>
              <w:right w:val="nil"/>
            </w:tcBorders>
            <w:shd w:val="clear" w:color="auto" w:fill="auto"/>
            <w:noWrap/>
            <w:vAlign w:val="bottom"/>
            <w:hideMark/>
          </w:tcPr>
          <w:p w:rsidR="00636A95" w:rsidRPr="00636A95" w:rsidRDefault="00727D1C"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8</w:t>
            </w:r>
          </w:p>
        </w:tc>
      </w:tr>
      <w:tr w:rsidR="00636A95" w:rsidRPr="00636A95" w:rsidTr="00AF06C0">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Semeh</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BENSALEM</w:t>
            </w:r>
          </w:p>
        </w:tc>
        <w:tc>
          <w:tcPr>
            <w:tcW w:w="567" w:type="dxa"/>
            <w:tcBorders>
              <w:top w:val="nil"/>
              <w:left w:val="nil"/>
              <w:bottom w:val="nil"/>
              <w:right w:val="nil"/>
            </w:tcBorders>
            <w:shd w:val="clear" w:color="auto" w:fill="auto"/>
            <w:noWrap/>
            <w:vAlign w:val="bottom"/>
            <w:hideMark/>
          </w:tcPr>
          <w:p w:rsidR="00636A95" w:rsidRPr="00636A95" w:rsidRDefault="00727D1C"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13</w:t>
            </w:r>
          </w:p>
        </w:tc>
      </w:tr>
      <w:tr w:rsidR="00636A95" w:rsidRPr="00636A95" w:rsidTr="00AF06C0">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Ali</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BHAR</w:t>
            </w:r>
          </w:p>
        </w:tc>
        <w:tc>
          <w:tcPr>
            <w:tcW w:w="567" w:type="dxa"/>
            <w:tcBorders>
              <w:top w:val="nil"/>
              <w:left w:val="nil"/>
              <w:bottom w:val="nil"/>
              <w:right w:val="nil"/>
            </w:tcBorders>
            <w:shd w:val="clear" w:color="auto" w:fill="auto"/>
            <w:noWrap/>
            <w:vAlign w:val="bottom"/>
            <w:hideMark/>
          </w:tcPr>
          <w:p w:rsidR="00636A95" w:rsidRPr="00636A95" w:rsidRDefault="00AF06C0"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35</w:t>
            </w:r>
          </w:p>
        </w:tc>
      </w:tr>
      <w:tr w:rsidR="00636A95" w:rsidRPr="00636A95" w:rsidTr="00AF06C0">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B.C.</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BOUZGARROU</w:t>
            </w:r>
          </w:p>
        </w:tc>
        <w:tc>
          <w:tcPr>
            <w:tcW w:w="567" w:type="dxa"/>
            <w:tcBorders>
              <w:top w:val="nil"/>
              <w:left w:val="nil"/>
              <w:bottom w:val="nil"/>
              <w:right w:val="nil"/>
            </w:tcBorders>
            <w:shd w:val="clear" w:color="auto" w:fill="auto"/>
            <w:noWrap/>
            <w:vAlign w:val="bottom"/>
            <w:hideMark/>
          </w:tcPr>
          <w:p w:rsidR="00636A95" w:rsidRPr="00636A95" w:rsidRDefault="00727D1C"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10</w:t>
            </w:r>
          </w:p>
        </w:tc>
      </w:tr>
      <w:tr w:rsidR="00636A95" w:rsidRPr="00636A95" w:rsidTr="00AF06C0">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Adel</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CHANGUEL</w:t>
            </w:r>
          </w:p>
        </w:tc>
        <w:tc>
          <w:tcPr>
            <w:tcW w:w="567" w:type="dxa"/>
            <w:tcBorders>
              <w:top w:val="nil"/>
              <w:left w:val="nil"/>
              <w:bottom w:val="nil"/>
              <w:right w:val="nil"/>
            </w:tcBorders>
            <w:shd w:val="clear" w:color="auto" w:fill="auto"/>
            <w:noWrap/>
            <w:vAlign w:val="bottom"/>
            <w:hideMark/>
          </w:tcPr>
          <w:p w:rsidR="00636A95" w:rsidRPr="00636A95" w:rsidRDefault="00160048"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25</w:t>
            </w:r>
          </w:p>
        </w:tc>
      </w:tr>
      <w:tr w:rsidR="00636A95" w:rsidRPr="00636A95" w:rsidTr="00AF06C0">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Zied</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CHTOUROU</w:t>
            </w:r>
          </w:p>
        </w:tc>
        <w:tc>
          <w:tcPr>
            <w:tcW w:w="567" w:type="dxa"/>
            <w:tcBorders>
              <w:top w:val="nil"/>
              <w:left w:val="nil"/>
              <w:bottom w:val="nil"/>
              <w:right w:val="nil"/>
            </w:tcBorders>
            <w:shd w:val="clear" w:color="auto" w:fill="auto"/>
            <w:noWrap/>
            <w:vAlign w:val="bottom"/>
            <w:hideMark/>
          </w:tcPr>
          <w:p w:rsidR="00636A95" w:rsidRPr="00636A95" w:rsidRDefault="008A66D7"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32</w:t>
            </w:r>
          </w:p>
        </w:tc>
      </w:tr>
      <w:tr w:rsidR="00636A95" w:rsidRPr="00636A95" w:rsidTr="00AF06C0">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Eric</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COLON</w:t>
            </w:r>
          </w:p>
        </w:tc>
        <w:tc>
          <w:tcPr>
            <w:tcW w:w="567" w:type="dxa"/>
            <w:tcBorders>
              <w:top w:val="nil"/>
              <w:left w:val="nil"/>
              <w:bottom w:val="nil"/>
              <w:right w:val="nil"/>
            </w:tcBorders>
            <w:shd w:val="clear" w:color="auto" w:fill="auto"/>
            <w:noWrap/>
            <w:vAlign w:val="bottom"/>
            <w:hideMark/>
          </w:tcPr>
          <w:p w:rsidR="00636A95" w:rsidRPr="00636A95" w:rsidRDefault="00AF06C0"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33</w:t>
            </w:r>
          </w:p>
        </w:tc>
      </w:tr>
      <w:tr w:rsidR="00636A95" w:rsidRPr="00636A95" w:rsidTr="00AF06C0">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J.</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DAKHLALLAH</w:t>
            </w:r>
          </w:p>
        </w:tc>
        <w:tc>
          <w:tcPr>
            <w:tcW w:w="567" w:type="dxa"/>
            <w:tcBorders>
              <w:top w:val="nil"/>
              <w:left w:val="nil"/>
              <w:bottom w:val="nil"/>
              <w:right w:val="nil"/>
            </w:tcBorders>
            <w:shd w:val="clear" w:color="auto" w:fill="auto"/>
            <w:noWrap/>
            <w:vAlign w:val="bottom"/>
            <w:hideMark/>
          </w:tcPr>
          <w:p w:rsidR="00636A95" w:rsidRPr="00636A95" w:rsidRDefault="00727D1C"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10</w:t>
            </w:r>
          </w:p>
        </w:tc>
      </w:tr>
      <w:tr w:rsidR="00636A95" w:rsidRPr="00636A95" w:rsidTr="00AF06C0">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Geert</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DECUBBER</w:t>
            </w:r>
          </w:p>
        </w:tc>
        <w:tc>
          <w:tcPr>
            <w:tcW w:w="567"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p>
        </w:tc>
      </w:tr>
      <w:tr w:rsidR="00636A95" w:rsidRPr="00636A95" w:rsidTr="00AF06C0">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Daniela</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DOROFTE</w:t>
            </w:r>
            <w:r w:rsidR="00221472">
              <w:rPr>
                <w:rFonts w:ascii="Calibri" w:eastAsia="Times New Roman" w:hAnsi="Calibri" w:cs="Times New Roman"/>
                <w:b/>
                <w:bCs/>
                <w:color w:val="000000"/>
                <w:sz w:val="16"/>
                <w:szCs w:val="16"/>
                <w:lang w:eastAsia="fr-FR"/>
              </w:rPr>
              <w:t>I</w:t>
            </w:r>
          </w:p>
        </w:tc>
        <w:tc>
          <w:tcPr>
            <w:tcW w:w="567" w:type="dxa"/>
            <w:tcBorders>
              <w:top w:val="nil"/>
              <w:left w:val="nil"/>
              <w:bottom w:val="nil"/>
              <w:right w:val="nil"/>
            </w:tcBorders>
            <w:shd w:val="clear" w:color="auto" w:fill="auto"/>
            <w:noWrap/>
            <w:vAlign w:val="bottom"/>
            <w:hideMark/>
          </w:tcPr>
          <w:p w:rsidR="00636A95" w:rsidRPr="00636A95" w:rsidRDefault="00AF06C0"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33</w:t>
            </w:r>
          </w:p>
        </w:tc>
      </w:tr>
      <w:tr w:rsidR="00636A95" w:rsidRPr="00636A95" w:rsidTr="00AF06C0">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4"/>
                <w:szCs w:val="14"/>
                <w:lang w:eastAsia="fr-FR"/>
              </w:rPr>
            </w:pPr>
            <w:r w:rsidRPr="00636A95">
              <w:rPr>
                <w:rFonts w:ascii="Calibri" w:eastAsia="Times New Roman" w:hAnsi="Calibri" w:cs="Times New Roman"/>
                <w:color w:val="000000"/>
                <w:sz w:val="14"/>
                <w:szCs w:val="14"/>
                <w:lang w:eastAsia="fr-FR"/>
              </w:rPr>
              <w:t>Jean Christophe</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FAUROUX</w:t>
            </w:r>
          </w:p>
        </w:tc>
        <w:tc>
          <w:tcPr>
            <w:tcW w:w="567" w:type="dxa"/>
            <w:tcBorders>
              <w:top w:val="nil"/>
              <w:left w:val="nil"/>
              <w:bottom w:val="nil"/>
              <w:right w:val="nil"/>
            </w:tcBorders>
            <w:shd w:val="clear" w:color="auto" w:fill="auto"/>
            <w:noWrap/>
            <w:vAlign w:val="bottom"/>
            <w:hideMark/>
          </w:tcPr>
          <w:p w:rsidR="00636A95" w:rsidRPr="00636A95" w:rsidRDefault="00727D1C"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10</w:t>
            </w:r>
          </w:p>
        </w:tc>
      </w:tr>
      <w:tr w:rsidR="00636A95" w:rsidRPr="00636A95" w:rsidTr="00AF06C0">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Valery</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GRADETSKY</w:t>
            </w:r>
          </w:p>
        </w:tc>
        <w:tc>
          <w:tcPr>
            <w:tcW w:w="567" w:type="dxa"/>
            <w:tcBorders>
              <w:top w:val="nil"/>
              <w:left w:val="nil"/>
              <w:bottom w:val="nil"/>
              <w:right w:val="nil"/>
            </w:tcBorders>
            <w:shd w:val="clear" w:color="auto" w:fill="auto"/>
            <w:noWrap/>
            <w:vAlign w:val="bottom"/>
            <w:hideMark/>
          </w:tcPr>
          <w:p w:rsidR="00636A95" w:rsidRPr="00636A95" w:rsidRDefault="008A66D7"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30</w:t>
            </w:r>
          </w:p>
        </w:tc>
      </w:tr>
      <w:tr w:rsidR="00636A95" w:rsidRPr="00636A95" w:rsidTr="00AF06C0">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Maki K.</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HABIB</w:t>
            </w:r>
          </w:p>
        </w:tc>
        <w:tc>
          <w:tcPr>
            <w:tcW w:w="567" w:type="dxa"/>
            <w:tcBorders>
              <w:top w:val="nil"/>
              <w:left w:val="nil"/>
              <w:bottom w:val="nil"/>
              <w:right w:val="nil"/>
            </w:tcBorders>
            <w:shd w:val="clear" w:color="auto" w:fill="auto"/>
            <w:noWrap/>
            <w:vAlign w:val="bottom"/>
            <w:hideMark/>
          </w:tcPr>
          <w:p w:rsidR="00636A95" w:rsidRPr="00636A95" w:rsidRDefault="00AF06C0"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38</w:t>
            </w:r>
          </w:p>
        </w:tc>
      </w:tr>
      <w:tr w:rsidR="008A66D7" w:rsidRPr="00636A95" w:rsidTr="00AF06C0">
        <w:trPr>
          <w:trHeight w:val="225"/>
        </w:trPr>
        <w:tc>
          <w:tcPr>
            <w:tcW w:w="1149" w:type="dxa"/>
            <w:tcBorders>
              <w:top w:val="nil"/>
              <w:left w:val="nil"/>
              <w:bottom w:val="nil"/>
              <w:right w:val="nil"/>
            </w:tcBorders>
            <w:shd w:val="clear" w:color="auto" w:fill="auto"/>
            <w:noWrap/>
            <w:vAlign w:val="bottom"/>
            <w:hideMark/>
          </w:tcPr>
          <w:p w:rsidR="008A66D7" w:rsidRPr="00636A95" w:rsidRDefault="008A66D7"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M.</w:t>
            </w:r>
          </w:p>
        </w:tc>
        <w:tc>
          <w:tcPr>
            <w:tcW w:w="1134" w:type="dxa"/>
            <w:tcBorders>
              <w:top w:val="nil"/>
              <w:left w:val="nil"/>
              <w:bottom w:val="nil"/>
              <w:right w:val="nil"/>
            </w:tcBorders>
            <w:shd w:val="clear" w:color="auto" w:fill="auto"/>
            <w:noWrap/>
            <w:vAlign w:val="bottom"/>
            <w:hideMark/>
          </w:tcPr>
          <w:p w:rsidR="008A66D7" w:rsidRPr="00636A95" w:rsidRDefault="008A66D7" w:rsidP="00636A95">
            <w:pPr>
              <w:spacing w:after="0" w:line="240" w:lineRule="auto"/>
              <w:rPr>
                <w:rFonts w:ascii="Calibri" w:eastAsia="Times New Roman" w:hAnsi="Calibri" w:cs="Times New Roman"/>
                <w:b/>
                <w:bCs/>
                <w:color w:val="000000"/>
                <w:sz w:val="16"/>
                <w:szCs w:val="16"/>
                <w:lang w:eastAsia="fr-FR"/>
              </w:rPr>
            </w:pPr>
            <w:r>
              <w:rPr>
                <w:rFonts w:ascii="Calibri" w:eastAsia="Times New Roman" w:hAnsi="Calibri" w:cs="Times New Roman"/>
                <w:b/>
                <w:bCs/>
                <w:color w:val="000000"/>
                <w:sz w:val="16"/>
                <w:szCs w:val="16"/>
                <w:lang w:eastAsia="fr-FR"/>
              </w:rPr>
              <w:t>HOUICHI</w:t>
            </w:r>
          </w:p>
        </w:tc>
        <w:tc>
          <w:tcPr>
            <w:tcW w:w="567" w:type="dxa"/>
            <w:tcBorders>
              <w:top w:val="nil"/>
              <w:left w:val="nil"/>
              <w:bottom w:val="nil"/>
              <w:right w:val="nil"/>
            </w:tcBorders>
            <w:shd w:val="clear" w:color="auto" w:fill="auto"/>
            <w:noWrap/>
            <w:vAlign w:val="bottom"/>
            <w:hideMark/>
          </w:tcPr>
          <w:p w:rsidR="008A66D7" w:rsidRDefault="00AF06C0"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32</w:t>
            </w:r>
          </w:p>
        </w:tc>
      </w:tr>
      <w:tr w:rsidR="00636A95" w:rsidRPr="00636A95" w:rsidTr="00AF06C0">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Sungchul</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KANG</w:t>
            </w:r>
          </w:p>
        </w:tc>
        <w:tc>
          <w:tcPr>
            <w:tcW w:w="567" w:type="dxa"/>
            <w:tcBorders>
              <w:top w:val="nil"/>
              <w:left w:val="nil"/>
              <w:bottom w:val="nil"/>
              <w:right w:val="nil"/>
            </w:tcBorders>
            <w:shd w:val="clear" w:color="auto" w:fill="auto"/>
            <w:noWrap/>
            <w:vAlign w:val="bottom"/>
            <w:hideMark/>
          </w:tcPr>
          <w:p w:rsidR="00636A95" w:rsidRPr="00636A95" w:rsidRDefault="00160048"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27</w:t>
            </w:r>
          </w:p>
        </w:tc>
      </w:tr>
    </w:tbl>
    <w:p w:rsidR="00636A95" w:rsidRDefault="00636A95" w:rsidP="00E27CCD">
      <w:pPr>
        <w:autoSpaceDE w:val="0"/>
        <w:spacing w:after="0" w:line="360" w:lineRule="auto"/>
        <w:ind w:firstLine="284"/>
        <w:jc w:val="both"/>
        <w:rPr>
          <w:lang w:val="en-US"/>
        </w:rPr>
      </w:pPr>
    </w:p>
    <w:p w:rsidR="00232DF4" w:rsidRPr="00E27CCD" w:rsidRDefault="00232DF4" w:rsidP="00E27CCD">
      <w:pPr>
        <w:autoSpaceDE w:val="0"/>
        <w:spacing w:after="0" w:line="360" w:lineRule="auto"/>
        <w:ind w:firstLine="284"/>
        <w:jc w:val="both"/>
        <w:rPr>
          <w:lang w:val="en-US"/>
        </w:rPr>
      </w:pPr>
    </w:p>
    <w:tbl>
      <w:tblPr>
        <w:tblW w:w="3134" w:type="dxa"/>
        <w:tblInd w:w="55" w:type="dxa"/>
        <w:tblCellMar>
          <w:left w:w="70" w:type="dxa"/>
          <w:right w:w="70" w:type="dxa"/>
        </w:tblCellMar>
        <w:tblLook w:val="04A0"/>
      </w:tblPr>
      <w:tblGrid>
        <w:gridCol w:w="1149"/>
        <w:gridCol w:w="1134"/>
        <w:gridCol w:w="851"/>
      </w:tblGrid>
      <w:tr w:rsidR="00636A95" w:rsidRPr="00636A95" w:rsidTr="00636A95">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Achraf</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KARBICH</w:t>
            </w:r>
          </w:p>
        </w:tc>
        <w:tc>
          <w:tcPr>
            <w:tcW w:w="851" w:type="dxa"/>
            <w:tcBorders>
              <w:top w:val="nil"/>
              <w:left w:val="nil"/>
              <w:bottom w:val="nil"/>
              <w:right w:val="nil"/>
            </w:tcBorders>
            <w:shd w:val="clear" w:color="auto" w:fill="auto"/>
            <w:noWrap/>
            <w:vAlign w:val="bottom"/>
            <w:hideMark/>
          </w:tcPr>
          <w:p w:rsidR="00636A95" w:rsidRPr="00636A95" w:rsidRDefault="00727D1C"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13</w:t>
            </w:r>
          </w:p>
        </w:tc>
      </w:tr>
      <w:tr w:rsidR="00636A95" w:rsidRPr="00636A95" w:rsidTr="00636A95">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Munsang</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KIM</w:t>
            </w:r>
          </w:p>
        </w:tc>
        <w:tc>
          <w:tcPr>
            <w:tcW w:w="851" w:type="dxa"/>
            <w:tcBorders>
              <w:top w:val="nil"/>
              <w:left w:val="nil"/>
              <w:bottom w:val="nil"/>
              <w:right w:val="nil"/>
            </w:tcBorders>
            <w:shd w:val="clear" w:color="auto" w:fill="auto"/>
            <w:noWrap/>
            <w:vAlign w:val="bottom"/>
            <w:hideMark/>
          </w:tcPr>
          <w:p w:rsidR="00636A95" w:rsidRPr="00636A95" w:rsidRDefault="00232DF4"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20</w:t>
            </w:r>
            <w:r w:rsidR="00160048">
              <w:rPr>
                <w:rFonts w:ascii="Calibri" w:eastAsia="Times New Roman" w:hAnsi="Calibri" w:cs="Times New Roman"/>
                <w:color w:val="000000"/>
                <w:sz w:val="16"/>
                <w:szCs w:val="16"/>
                <w:lang w:eastAsia="fr-FR"/>
              </w:rPr>
              <w:t>,27</w:t>
            </w:r>
          </w:p>
        </w:tc>
      </w:tr>
      <w:tr w:rsidR="00636A95" w:rsidRPr="00636A95" w:rsidTr="00636A95">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M.M.</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KNYAZKOV</w:t>
            </w:r>
          </w:p>
        </w:tc>
        <w:tc>
          <w:tcPr>
            <w:tcW w:w="851" w:type="dxa"/>
            <w:tcBorders>
              <w:top w:val="nil"/>
              <w:left w:val="nil"/>
              <w:bottom w:val="nil"/>
              <w:right w:val="nil"/>
            </w:tcBorders>
            <w:shd w:val="clear" w:color="auto" w:fill="auto"/>
            <w:noWrap/>
            <w:vAlign w:val="bottom"/>
            <w:hideMark/>
          </w:tcPr>
          <w:p w:rsidR="00636A95" w:rsidRPr="00636A95" w:rsidRDefault="008A66D7"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30</w:t>
            </w:r>
          </w:p>
        </w:tc>
      </w:tr>
      <w:tr w:rsidR="00636A95" w:rsidRPr="00636A95" w:rsidTr="00636A95">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Woosub</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LEE</w:t>
            </w:r>
          </w:p>
        </w:tc>
        <w:tc>
          <w:tcPr>
            <w:tcW w:w="851" w:type="dxa"/>
            <w:tcBorders>
              <w:top w:val="nil"/>
              <w:left w:val="nil"/>
              <w:bottom w:val="nil"/>
              <w:right w:val="nil"/>
            </w:tcBorders>
            <w:shd w:val="clear" w:color="auto" w:fill="auto"/>
            <w:noWrap/>
            <w:vAlign w:val="bottom"/>
            <w:hideMark/>
          </w:tcPr>
          <w:p w:rsidR="00636A95" w:rsidRPr="00636A95" w:rsidRDefault="00160048"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27</w:t>
            </w:r>
          </w:p>
        </w:tc>
      </w:tr>
      <w:tr w:rsidR="00636A95" w:rsidRPr="00636A95" w:rsidTr="00636A95">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Sungjun</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LEE</w:t>
            </w:r>
          </w:p>
        </w:tc>
        <w:tc>
          <w:tcPr>
            <w:tcW w:w="851" w:type="dxa"/>
            <w:tcBorders>
              <w:top w:val="nil"/>
              <w:left w:val="nil"/>
              <w:bottom w:val="nil"/>
              <w:right w:val="nil"/>
            </w:tcBorders>
            <w:shd w:val="clear" w:color="auto" w:fill="auto"/>
            <w:noWrap/>
            <w:vAlign w:val="bottom"/>
            <w:hideMark/>
          </w:tcPr>
          <w:p w:rsidR="00636A95" w:rsidRPr="00636A95" w:rsidRDefault="00232DF4"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20</w:t>
            </w:r>
          </w:p>
        </w:tc>
      </w:tr>
      <w:tr w:rsidR="00636A95" w:rsidRPr="00636A95" w:rsidTr="00636A95">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Junghoon</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LEE</w:t>
            </w:r>
          </w:p>
        </w:tc>
        <w:tc>
          <w:tcPr>
            <w:tcW w:w="851" w:type="dxa"/>
            <w:tcBorders>
              <w:top w:val="nil"/>
              <w:left w:val="nil"/>
              <w:bottom w:val="nil"/>
              <w:right w:val="nil"/>
            </w:tcBorders>
            <w:shd w:val="clear" w:color="auto" w:fill="auto"/>
            <w:noWrap/>
            <w:vAlign w:val="bottom"/>
            <w:hideMark/>
          </w:tcPr>
          <w:p w:rsidR="00636A95" w:rsidRPr="00636A95" w:rsidRDefault="00232DF4"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20</w:t>
            </w:r>
          </w:p>
        </w:tc>
      </w:tr>
      <w:tr w:rsidR="00636A95" w:rsidRPr="00636A95" w:rsidTr="00636A95">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Ilhem</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LENGLIZ</w:t>
            </w:r>
          </w:p>
        </w:tc>
        <w:tc>
          <w:tcPr>
            <w:tcW w:w="851" w:type="dxa"/>
            <w:tcBorders>
              <w:top w:val="nil"/>
              <w:left w:val="nil"/>
              <w:bottom w:val="nil"/>
              <w:right w:val="nil"/>
            </w:tcBorders>
            <w:shd w:val="clear" w:color="auto" w:fill="auto"/>
            <w:noWrap/>
            <w:vAlign w:val="bottom"/>
            <w:hideMark/>
          </w:tcPr>
          <w:p w:rsidR="00636A95" w:rsidRPr="00636A95" w:rsidRDefault="00727D1C"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13</w:t>
            </w:r>
          </w:p>
        </w:tc>
      </w:tr>
      <w:tr w:rsidR="00636A95" w:rsidRPr="00636A95" w:rsidTr="00636A95">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Mounir</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MANSOUR</w:t>
            </w:r>
          </w:p>
        </w:tc>
        <w:tc>
          <w:tcPr>
            <w:tcW w:w="851" w:type="dxa"/>
            <w:tcBorders>
              <w:top w:val="nil"/>
              <w:left w:val="nil"/>
              <w:bottom w:val="nil"/>
              <w:right w:val="nil"/>
            </w:tcBorders>
            <w:shd w:val="clear" w:color="auto" w:fill="auto"/>
            <w:noWrap/>
            <w:vAlign w:val="bottom"/>
            <w:hideMark/>
          </w:tcPr>
          <w:p w:rsidR="00636A95" w:rsidRPr="00636A95" w:rsidRDefault="00AF06C0"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36</w:t>
            </w:r>
          </w:p>
        </w:tc>
      </w:tr>
      <w:tr w:rsidR="00636A95" w:rsidRPr="00636A95" w:rsidTr="00636A95">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Andrzej</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MASLOWSKI</w:t>
            </w:r>
          </w:p>
        </w:tc>
        <w:tc>
          <w:tcPr>
            <w:tcW w:w="851" w:type="dxa"/>
            <w:tcBorders>
              <w:top w:val="nil"/>
              <w:left w:val="nil"/>
              <w:bottom w:val="nil"/>
              <w:right w:val="nil"/>
            </w:tcBorders>
            <w:shd w:val="clear" w:color="auto" w:fill="auto"/>
            <w:noWrap/>
            <w:vAlign w:val="bottom"/>
            <w:hideMark/>
          </w:tcPr>
          <w:p w:rsidR="00636A95" w:rsidRPr="00636A95" w:rsidRDefault="00727D1C"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14</w:t>
            </w:r>
          </w:p>
        </w:tc>
      </w:tr>
      <w:tr w:rsidR="00636A95" w:rsidRPr="00636A95" w:rsidTr="00636A95">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Sahbi</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MAZLOUT</w:t>
            </w:r>
          </w:p>
        </w:tc>
        <w:tc>
          <w:tcPr>
            <w:tcW w:w="851" w:type="dxa"/>
            <w:tcBorders>
              <w:top w:val="nil"/>
              <w:left w:val="nil"/>
              <w:bottom w:val="nil"/>
              <w:right w:val="nil"/>
            </w:tcBorders>
            <w:shd w:val="clear" w:color="auto" w:fill="auto"/>
            <w:noWrap/>
            <w:vAlign w:val="bottom"/>
            <w:hideMark/>
          </w:tcPr>
          <w:p w:rsidR="00636A95" w:rsidRPr="00636A95" w:rsidRDefault="008A66D7"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32</w:t>
            </w:r>
          </w:p>
        </w:tc>
      </w:tr>
      <w:tr w:rsidR="00232DF4" w:rsidRPr="00636A95" w:rsidTr="00636A95">
        <w:trPr>
          <w:trHeight w:val="225"/>
        </w:trPr>
        <w:tc>
          <w:tcPr>
            <w:tcW w:w="1149" w:type="dxa"/>
            <w:tcBorders>
              <w:top w:val="nil"/>
              <w:left w:val="nil"/>
              <w:bottom w:val="nil"/>
              <w:right w:val="nil"/>
            </w:tcBorders>
            <w:shd w:val="clear" w:color="auto" w:fill="auto"/>
            <w:noWrap/>
            <w:vAlign w:val="bottom"/>
            <w:hideMark/>
          </w:tcPr>
          <w:p w:rsidR="00232DF4" w:rsidRPr="00636A95" w:rsidRDefault="00232DF4"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A.</w:t>
            </w:r>
          </w:p>
        </w:tc>
        <w:tc>
          <w:tcPr>
            <w:tcW w:w="1134" w:type="dxa"/>
            <w:tcBorders>
              <w:top w:val="nil"/>
              <w:left w:val="nil"/>
              <w:bottom w:val="nil"/>
              <w:right w:val="nil"/>
            </w:tcBorders>
            <w:shd w:val="clear" w:color="auto" w:fill="auto"/>
            <w:noWrap/>
            <w:vAlign w:val="bottom"/>
            <w:hideMark/>
          </w:tcPr>
          <w:p w:rsidR="00232DF4" w:rsidRPr="00636A95" w:rsidRDefault="00232DF4" w:rsidP="00636A95">
            <w:pPr>
              <w:spacing w:after="0" w:line="240" w:lineRule="auto"/>
              <w:rPr>
                <w:rFonts w:ascii="Calibri" w:eastAsia="Times New Roman" w:hAnsi="Calibri" w:cs="Times New Roman"/>
                <w:b/>
                <w:bCs/>
                <w:color w:val="000000"/>
                <w:sz w:val="16"/>
                <w:szCs w:val="16"/>
                <w:lang w:eastAsia="fr-FR"/>
              </w:rPr>
            </w:pPr>
            <w:r>
              <w:rPr>
                <w:rFonts w:ascii="Calibri" w:eastAsia="Times New Roman" w:hAnsi="Calibri" w:cs="Times New Roman"/>
                <w:b/>
                <w:bCs/>
                <w:color w:val="000000"/>
                <w:sz w:val="16"/>
                <w:szCs w:val="16"/>
                <w:lang w:eastAsia="fr-FR"/>
              </w:rPr>
              <w:t>MHAMED</w:t>
            </w:r>
          </w:p>
        </w:tc>
        <w:tc>
          <w:tcPr>
            <w:tcW w:w="851" w:type="dxa"/>
            <w:tcBorders>
              <w:top w:val="nil"/>
              <w:left w:val="nil"/>
              <w:bottom w:val="nil"/>
              <w:right w:val="nil"/>
            </w:tcBorders>
            <w:shd w:val="clear" w:color="auto" w:fill="auto"/>
            <w:noWrap/>
            <w:vAlign w:val="bottom"/>
            <w:hideMark/>
          </w:tcPr>
          <w:p w:rsidR="00232DF4" w:rsidRPr="00636A95" w:rsidRDefault="00232DF4"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16</w:t>
            </w:r>
          </w:p>
        </w:tc>
      </w:tr>
      <w:tr w:rsidR="00636A95" w:rsidRPr="00636A95" w:rsidTr="00636A95">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Marin Grudev</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MIDILEV</w:t>
            </w:r>
          </w:p>
        </w:tc>
        <w:tc>
          <w:tcPr>
            <w:tcW w:w="851" w:type="dxa"/>
            <w:tcBorders>
              <w:top w:val="nil"/>
              <w:left w:val="nil"/>
              <w:bottom w:val="nil"/>
              <w:right w:val="nil"/>
            </w:tcBorders>
            <w:shd w:val="clear" w:color="auto" w:fill="auto"/>
            <w:noWrap/>
            <w:vAlign w:val="bottom"/>
            <w:hideMark/>
          </w:tcPr>
          <w:p w:rsidR="00636A95" w:rsidRPr="00636A95" w:rsidRDefault="00232DF4"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18</w:t>
            </w:r>
          </w:p>
        </w:tc>
      </w:tr>
      <w:tr w:rsidR="00636A95" w:rsidRPr="00636A95" w:rsidTr="00636A95">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Abdelfattah</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MLIKA</w:t>
            </w:r>
          </w:p>
        </w:tc>
        <w:tc>
          <w:tcPr>
            <w:tcW w:w="851" w:type="dxa"/>
            <w:tcBorders>
              <w:top w:val="nil"/>
              <w:left w:val="nil"/>
              <w:bottom w:val="nil"/>
              <w:right w:val="nil"/>
            </w:tcBorders>
            <w:shd w:val="clear" w:color="auto" w:fill="auto"/>
            <w:noWrap/>
            <w:vAlign w:val="bottom"/>
            <w:hideMark/>
          </w:tcPr>
          <w:p w:rsidR="00636A95" w:rsidRPr="00636A95" w:rsidRDefault="00727D1C"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42</w:t>
            </w:r>
          </w:p>
        </w:tc>
      </w:tr>
      <w:tr w:rsidR="00232DF4" w:rsidRPr="00636A95" w:rsidTr="00636A95">
        <w:trPr>
          <w:trHeight w:val="225"/>
        </w:trPr>
        <w:tc>
          <w:tcPr>
            <w:tcW w:w="1149" w:type="dxa"/>
            <w:tcBorders>
              <w:top w:val="nil"/>
              <w:left w:val="nil"/>
              <w:bottom w:val="nil"/>
              <w:right w:val="nil"/>
            </w:tcBorders>
            <w:shd w:val="clear" w:color="auto" w:fill="auto"/>
            <w:noWrap/>
            <w:vAlign w:val="bottom"/>
            <w:hideMark/>
          </w:tcPr>
          <w:p w:rsidR="00232DF4" w:rsidRPr="00636A95" w:rsidRDefault="00232DF4"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I.</w:t>
            </w:r>
          </w:p>
        </w:tc>
        <w:tc>
          <w:tcPr>
            <w:tcW w:w="1134" w:type="dxa"/>
            <w:tcBorders>
              <w:top w:val="nil"/>
              <w:left w:val="nil"/>
              <w:bottom w:val="nil"/>
              <w:right w:val="nil"/>
            </w:tcBorders>
            <w:shd w:val="clear" w:color="auto" w:fill="auto"/>
            <w:noWrap/>
            <w:vAlign w:val="bottom"/>
            <w:hideMark/>
          </w:tcPr>
          <w:p w:rsidR="00232DF4" w:rsidRPr="00636A95" w:rsidRDefault="00232DF4" w:rsidP="00636A95">
            <w:pPr>
              <w:spacing w:after="0" w:line="240" w:lineRule="auto"/>
              <w:rPr>
                <w:rFonts w:ascii="Calibri" w:eastAsia="Times New Roman" w:hAnsi="Calibri" w:cs="Times New Roman"/>
                <w:b/>
                <w:bCs/>
                <w:color w:val="000000"/>
                <w:sz w:val="16"/>
                <w:szCs w:val="16"/>
                <w:lang w:eastAsia="fr-FR"/>
              </w:rPr>
            </w:pPr>
            <w:r>
              <w:rPr>
                <w:rFonts w:ascii="Calibri" w:eastAsia="Times New Roman" w:hAnsi="Calibri" w:cs="Times New Roman"/>
                <w:b/>
                <w:bCs/>
                <w:color w:val="000000"/>
                <w:sz w:val="16"/>
                <w:szCs w:val="16"/>
                <w:lang w:eastAsia="fr-FR"/>
              </w:rPr>
              <w:t>MZOUGHI</w:t>
            </w:r>
          </w:p>
        </w:tc>
        <w:tc>
          <w:tcPr>
            <w:tcW w:w="851" w:type="dxa"/>
            <w:tcBorders>
              <w:top w:val="nil"/>
              <w:left w:val="nil"/>
              <w:bottom w:val="nil"/>
              <w:right w:val="nil"/>
            </w:tcBorders>
            <w:shd w:val="clear" w:color="auto" w:fill="auto"/>
            <w:noWrap/>
            <w:vAlign w:val="bottom"/>
            <w:hideMark/>
          </w:tcPr>
          <w:p w:rsidR="00232DF4" w:rsidRDefault="00232DF4"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16</w:t>
            </w:r>
          </w:p>
        </w:tc>
      </w:tr>
      <w:tr w:rsidR="00636A95" w:rsidRPr="00636A95" w:rsidTr="00636A95">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Lotfi</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ROMDHANE</w:t>
            </w:r>
          </w:p>
        </w:tc>
        <w:tc>
          <w:tcPr>
            <w:tcW w:w="851" w:type="dxa"/>
            <w:tcBorders>
              <w:top w:val="nil"/>
              <w:left w:val="nil"/>
              <w:bottom w:val="nil"/>
              <w:right w:val="nil"/>
            </w:tcBorders>
            <w:shd w:val="clear" w:color="auto" w:fill="auto"/>
            <w:noWrap/>
            <w:vAlign w:val="bottom"/>
            <w:hideMark/>
          </w:tcPr>
          <w:p w:rsidR="00636A95" w:rsidRPr="00636A95" w:rsidRDefault="00727D1C"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42</w:t>
            </w:r>
          </w:p>
        </w:tc>
      </w:tr>
      <w:tr w:rsidR="00636A95" w:rsidRPr="00636A95" w:rsidTr="00636A95">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Imededdine</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SIALA</w:t>
            </w:r>
          </w:p>
        </w:tc>
        <w:tc>
          <w:tcPr>
            <w:tcW w:w="851" w:type="dxa"/>
            <w:tcBorders>
              <w:top w:val="nil"/>
              <w:left w:val="nil"/>
              <w:bottom w:val="nil"/>
              <w:right w:val="nil"/>
            </w:tcBorders>
            <w:shd w:val="clear" w:color="auto" w:fill="auto"/>
            <w:noWrap/>
            <w:vAlign w:val="bottom"/>
            <w:hideMark/>
          </w:tcPr>
          <w:p w:rsidR="00636A95" w:rsidRPr="00636A95" w:rsidRDefault="00727D1C"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8</w:t>
            </w:r>
          </w:p>
        </w:tc>
      </w:tr>
      <w:tr w:rsidR="00636A95" w:rsidRPr="00636A95" w:rsidTr="00636A95">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Gi-Hun</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YANG</w:t>
            </w:r>
          </w:p>
        </w:tc>
        <w:tc>
          <w:tcPr>
            <w:tcW w:w="851" w:type="dxa"/>
            <w:tcBorders>
              <w:top w:val="nil"/>
              <w:left w:val="nil"/>
              <w:bottom w:val="nil"/>
              <w:right w:val="nil"/>
            </w:tcBorders>
            <w:shd w:val="clear" w:color="auto" w:fill="auto"/>
            <w:noWrap/>
            <w:vAlign w:val="bottom"/>
            <w:hideMark/>
          </w:tcPr>
          <w:p w:rsidR="00636A95" w:rsidRPr="00636A95" w:rsidRDefault="00160048"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27</w:t>
            </w:r>
          </w:p>
        </w:tc>
      </w:tr>
      <w:tr w:rsidR="00636A95" w:rsidRPr="00636A95" w:rsidTr="00636A95">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 xml:space="preserve">Taoufik </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ZOUAGHI</w:t>
            </w:r>
          </w:p>
        </w:tc>
        <w:tc>
          <w:tcPr>
            <w:tcW w:w="851" w:type="dxa"/>
            <w:tcBorders>
              <w:top w:val="nil"/>
              <w:left w:val="nil"/>
              <w:bottom w:val="nil"/>
              <w:right w:val="nil"/>
            </w:tcBorders>
            <w:shd w:val="clear" w:color="auto" w:fill="auto"/>
            <w:noWrap/>
            <w:vAlign w:val="bottom"/>
            <w:hideMark/>
          </w:tcPr>
          <w:p w:rsidR="00636A95" w:rsidRPr="00636A95" w:rsidRDefault="00727D1C"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16</w:t>
            </w:r>
          </w:p>
        </w:tc>
      </w:tr>
      <w:tr w:rsidR="00636A95" w:rsidRPr="00636A95" w:rsidTr="00636A95">
        <w:trPr>
          <w:trHeight w:val="225"/>
        </w:trPr>
        <w:tc>
          <w:tcPr>
            <w:tcW w:w="1149"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color w:val="000000"/>
                <w:sz w:val="16"/>
                <w:szCs w:val="16"/>
                <w:lang w:eastAsia="fr-FR"/>
              </w:rPr>
            </w:pPr>
            <w:r w:rsidRPr="00636A95">
              <w:rPr>
                <w:rFonts w:ascii="Calibri" w:eastAsia="Times New Roman" w:hAnsi="Calibri" w:cs="Times New Roman"/>
                <w:color w:val="000000"/>
                <w:sz w:val="16"/>
                <w:szCs w:val="16"/>
                <w:lang w:eastAsia="fr-FR"/>
              </w:rPr>
              <w:t>Mounir</w:t>
            </w:r>
          </w:p>
        </w:tc>
        <w:tc>
          <w:tcPr>
            <w:tcW w:w="1134" w:type="dxa"/>
            <w:tcBorders>
              <w:top w:val="nil"/>
              <w:left w:val="nil"/>
              <w:bottom w:val="nil"/>
              <w:right w:val="nil"/>
            </w:tcBorders>
            <w:shd w:val="clear" w:color="auto" w:fill="auto"/>
            <w:noWrap/>
            <w:vAlign w:val="bottom"/>
            <w:hideMark/>
          </w:tcPr>
          <w:p w:rsidR="00636A95" w:rsidRPr="00636A95" w:rsidRDefault="00636A95" w:rsidP="00636A95">
            <w:pPr>
              <w:spacing w:after="0" w:line="240" w:lineRule="auto"/>
              <w:rPr>
                <w:rFonts w:ascii="Calibri" w:eastAsia="Times New Roman" w:hAnsi="Calibri" w:cs="Times New Roman"/>
                <w:b/>
                <w:bCs/>
                <w:color w:val="000000"/>
                <w:sz w:val="16"/>
                <w:szCs w:val="16"/>
                <w:lang w:eastAsia="fr-FR"/>
              </w:rPr>
            </w:pPr>
            <w:r w:rsidRPr="00636A95">
              <w:rPr>
                <w:rFonts w:ascii="Calibri" w:eastAsia="Times New Roman" w:hAnsi="Calibri" w:cs="Times New Roman"/>
                <w:b/>
                <w:bCs/>
                <w:color w:val="000000"/>
                <w:sz w:val="16"/>
                <w:szCs w:val="16"/>
                <w:lang w:eastAsia="fr-FR"/>
              </w:rPr>
              <w:t>ZRAFI</w:t>
            </w:r>
          </w:p>
        </w:tc>
        <w:tc>
          <w:tcPr>
            <w:tcW w:w="851" w:type="dxa"/>
            <w:tcBorders>
              <w:top w:val="nil"/>
              <w:left w:val="nil"/>
              <w:bottom w:val="nil"/>
              <w:right w:val="nil"/>
            </w:tcBorders>
            <w:shd w:val="clear" w:color="auto" w:fill="auto"/>
            <w:noWrap/>
            <w:vAlign w:val="bottom"/>
            <w:hideMark/>
          </w:tcPr>
          <w:p w:rsidR="00636A95" w:rsidRPr="00636A95" w:rsidRDefault="008A66D7" w:rsidP="00636A95">
            <w:pPr>
              <w:spacing w:after="0" w:line="240" w:lineRule="auto"/>
              <w:rPr>
                <w:rFonts w:ascii="Calibri" w:eastAsia="Times New Roman" w:hAnsi="Calibri" w:cs="Times New Roman"/>
                <w:color w:val="000000"/>
                <w:sz w:val="16"/>
                <w:szCs w:val="16"/>
                <w:lang w:eastAsia="fr-FR"/>
              </w:rPr>
            </w:pPr>
            <w:r>
              <w:rPr>
                <w:rFonts w:ascii="Calibri" w:eastAsia="Times New Roman" w:hAnsi="Calibri" w:cs="Times New Roman"/>
                <w:color w:val="000000"/>
                <w:sz w:val="16"/>
                <w:szCs w:val="16"/>
                <w:lang w:eastAsia="fr-FR"/>
              </w:rPr>
              <w:t>29</w:t>
            </w:r>
          </w:p>
        </w:tc>
      </w:tr>
    </w:tbl>
    <w:p w:rsidR="00636A95" w:rsidRDefault="00636A95" w:rsidP="0082469A">
      <w:pPr>
        <w:rPr>
          <w:lang w:val="en-US"/>
        </w:rPr>
        <w:sectPr w:rsidR="00636A95" w:rsidSect="00636A95">
          <w:type w:val="continuous"/>
          <w:pgSz w:w="8391" w:h="11907" w:code="11"/>
          <w:pgMar w:top="1135" w:right="1020" w:bottom="1440" w:left="1800" w:header="426" w:footer="708" w:gutter="0"/>
          <w:cols w:num="2" w:sep="1" w:space="709"/>
          <w:docGrid w:linePitch="360"/>
        </w:sectPr>
      </w:pPr>
    </w:p>
    <w:p w:rsidR="00636A95" w:rsidRDefault="00636A95" w:rsidP="0082469A">
      <w:pPr>
        <w:rPr>
          <w:lang w:val="en-US"/>
        </w:rPr>
      </w:pPr>
    </w:p>
    <w:sectPr w:rsidR="00636A95" w:rsidSect="00636A95">
      <w:type w:val="continuous"/>
      <w:pgSz w:w="8391" w:h="11907" w:code="11"/>
      <w:pgMar w:top="1135" w:right="1020" w:bottom="1440" w:left="1800" w:header="426"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71D" w:rsidRDefault="0094471D" w:rsidP="00080E2A">
      <w:pPr>
        <w:spacing w:after="0" w:line="240" w:lineRule="auto"/>
      </w:pPr>
      <w:r>
        <w:separator/>
      </w:r>
    </w:p>
  </w:endnote>
  <w:endnote w:type="continuationSeparator" w:id="1">
    <w:p w:rsidR="0094471D" w:rsidRDefault="0094471D" w:rsidP="00080E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1736"/>
      <w:gridCol w:w="4051"/>
    </w:tblGrid>
    <w:tr w:rsidR="005E2089">
      <w:trPr>
        <w:trHeight w:val="360"/>
      </w:trPr>
      <w:tc>
        <w:tcPr>
          <w:tcW w:w="1500" w:type="pct"/>
          <w:shd w:val="clear" w:color="auto" w:fill="8064A2" w:themeFill="accent4"/>
        </w:tcPr>
        <w:p w:rsidR="005E2089" w:rsidRDefault="004C2504">
          <w:pPr>
            <w:pStyle w:val="Pieddepage"/>
            <w:rPr>
              <w:color w:val="FFFFFF" w:themeColor="background1"/>
            </w:rPr>
          </w:pPr>
          <w:fldSimple w:instr=" PAGE   \* MERGEFORMAT ">
            <w:r w:rsidR="00221472" w:rsidRPr="00221472">
              <w:rPr>
                <w:noProof/>
                <w:color w:val="FFFFFF" w:themeColor="background1"/>
              </w:rPr>
              <w:t>46</w:t>
            </w:r>
          </w:fldSimple>
        </w:p>
      </w:tc>
      <w:tc>
        <w:tcPr>
          <w:tcW w:w="3500" w:type="pct"/>
        </w:tcPr>
        <w:p w:rsidR="005E2089" w:rsidRDefault="005E2089">
          <w:pPr>
            <w:pStyle w:val="Pieddepage"/>
          </w:pPr>
        </w:p>
      </w:tc>
    </w:tr>
  </w:tbl>
  <w:p w:rsidR="005E2089" w:rsidRDefault="005E208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4051"/>
      <w:gridCol w:w="1736"/>
    </w:tblGrid>
    <w:tr w:rsidR="005E2089">
      <w:trPr>
        <w:trHeight w:val="360"/>
      </w:trPr>
      <w:tc>
        <w:tcPr>
          <w:tcW w:w="3500" w:type="pct"/>
        </w:tcPr>
        <w:p w:rsidR="005E2089" w:rsidRDefault="005E2089">
          <w:pPr>
            <w:pStyle w:val="Pieddepage"/>
            <w:jc w:val="right"/>
          </w:pPr>
        </w:p>
      </w:tc>
      <w:tc>
        <w:tcPr>
          <w:tcW w:w="1500" w:type="pct"/>
          <w:shd w:val="clear" w:color="auto" w:fill="8064A2" w:themeFill="accent4"/>
        </w:tcPr>
        <w:p w:rsidR="005E2089" w:rsidRDefault="004C2504">
          <w:pPr>
            <w:pStyle w:val="Pieddepage"/>
            <w:jc w:val="right"/>
            <w:rPr>
              <w:color w:val="FFFFFF" w:themeColor="background1"/>
            </w:rPr>
          </w:pPr>
          <w:fldSimple w:instr=" PAGE    \* MERGEFORMAT ">
            <w:r w:rsidR="00221472" w:rsidRPr="00221472">
              <w:rPr>
                <w:noProof/>
                <w:color w:val="FFFFFF" w:themeColor="background1"/>
              </w:rPr>
              <w:t>45</w:t>
            </w:r>
          </w:fldSimple>
        </w:p>
      </w:tc>
    </w:tr>
  </w:tbl>
  <w:p w:rsidR="005E2089" w:rsidRDefault="005E208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71D" w:rsidRDefault="0094471D" w:rsidP="00080E2A">
      <w:pPr>
        <w:spacing w:after="0" w:line="240" w:lineRule="auto"/>
      </w:pPr>
      <w:r>
        <w:separator/>
      </w:r>
    </w:p>
  </w:footnote>
  <w:footnote w:type="continuationSeparator" w:id="1">
    <w:p w:rsidR="0094471D" w:rsidRDefault="0094471D" w:rsidP="00080E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5637" w:type="dxa"/>
      <w:tblInd w:w="108"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2848"/>
      <w:gridCol w:w="2789"/>
    </w:tblGrid>
    <w:tr w:rsidR="005E2089" w:rsidTr="001562E0">
      <w:tc>
        <w:tcPr>
          <w:tcW w:w="2848" w:type="dxa"/>
        </w:tcPr>
        <w:p w:rsidR="005E2089" w:rsidRPr="00A817B2" w:rsidRDefault="005E2089" w:rsidP="001562E0">
          <w:pPr>
            <w:ind w:left="-108"/>
            <w:rPr>
              <w:b/>
              <w:bCs/>
              <w:sz w:val="18"/>
              <w:szCs w:val="18"/>
              <w:lang w:val="en-US"/>
            </w:rPr>
          </w:pPr>
          <w:r w:rsidRPr="00A817B2">
            <w:rPr>
              <w:b/>
              <w:bCs/>
              <w:sz w:val="18"/>
              <w:szCs w:val="18"/>
              <w:lang w:val="en-US"/>
            </w:rPr>
            <w:t>8</w:t>
          </w:r>
          <w:r w:rsidRPr="00A817B2">
            <w:rPr>
              <w:b/>
              <w:bCs/>
              <w:sz w:val="18"/>
              <w:szCs w:val="18"/>
              <w:vertAlign w:val="superscript"/>
              <w:lang w:val="en-US"/>
            </w:rPr>
            <w:t>th</w:t>
          </w:r>
          <w:r w:rsidRPr="00A817B2">
            <w:rPr>
              <w:b/>
              <w:bCs/>
              <w:sz w:val="18"/>
              <w:szCs w:val="18"/>
              <w:lang w:val="en-US"/>
            </w:rPr>
            <w:t xml:space="preserve"> IARP Workshop</w:t>
          </w:r>
        </w:p>
      </w:tc>
      <w:tc>
        <w:tcPr>
          <w:tcW w:w="2789" w:type="dxa"/>
        </w:tcPr>
        <w:p w:rsidR="005E2089" w:rsidRPr="00A817B2" w:rsidRDefault="005E2089" w:rsidP="001562E0">
          <w:pPr>
            <w:ind w:right="-108"/>
            <w:jc w:val="right"/>
            <w:rPr>
              <w:b/>
              <w:bCs/>
              <w:sz w:val="18"/>
              <w:szCs w:val="18"/>
              <w:lang w:val="en-US"/>
            </w:rPr>
          </w:pPr>
          <w:r>
            <w:rPr>
              <w:b/>
              <w:bCs/>
              <w:sz w:val="18"/>
              <w:szCs w:val="18"/>
              <w:lang w:val="en-US"/>
            </w:rPr>
            <w:t xml:space="preserve">   </w:t>
          </w:r>
          <w:r w:rsidR="001562E0">
            <w:rPr>
              <w:b/>
              <w:bCs/>
              <w:sz w:val="18"/>
              <w:szCs w:val="18"/>
              <w:lang w:val="en-US"/>
            </w:rPr>
            <w:t xml:space="preserve">  </w:t>
          </w:r>
          <w:r>
            <w:rPr>
              <w:b/>
              <w:bCs/>
              <w:sz w:val="18"/>
              <w:szCs w:val="18"/>
              <w:lang w:val="en-US"/>
            </w:rPr>
            <w:t xml:space="preserve">      </w:t>
          </w:r>
          <w:r w:rsidRPr="00A817B2">
            <w:rPr>
              <w:b/>
              <w:bCs/>
              <w:sz w:val="18"/>
              <w:szCs w:val="18"/>
              <w:lang w:val="en-US"/>
            </w:rPr>
            <w:t>HUDEM’2010</w:t>
          </w:r>
        </w:p>
      </w:tc>
    </w:tr>
    <w:tr w:rsidR="005E2089" w:rsidRPr="00221472" w:rsidTr="001562E0">
      <w:tc>
        <w:tcPr>
          <w:tcW w:w="5637" w:type="dxa"/>
          <w:gridSpan w:val="2"/>
        </w:tcPr>
        <w:p w:rsidR="005E2089" w:rsidRDefault="005E2089" w:rsidP="005E2089">
          <w:pPr>
            <w:jc w:val="center"/>
            <w:rPr>
              <w:sz w:val="16"/>
              <w:szCs w:val="16"/>
              <w:lang w:val="en-US"/>
            </w:rPr>
          </w:pPr>
          <w:r w:rsidRPr="00080E2A">
            <w:rPr>
              <w:sz w:val="16"/>
              <w:szCs w:val="16"/>
              <w:lang w:val="en-US"/>
            </w:rPr>
            <w:t xml:space="preserve">Robotics and Mechanical assistance in Humanitarian </w:t>
          </w:r>
        </w:p>
        <w:p w:rsidR="005E2089" w:rsidRPr="00080E2A" w:rsidRDefault="005E2089" w:rsidP="005E2089">
          <w:pPr>
            <w:jc w:val="center"/>
            <w:rPr>
              <w:sz w:val="16"/>
              <w:szCs w:val="16"/>
              <w:lang w:val="en-US"/>
            </w:rPr>
          </w:pPr>
          <w:r w:rsidRPr="00080E2A">
            <w:rPr>
              <w:sz w:val="16"/>
              <w:szCs w:val="16"/>
              <w:lang w:val="en-US"/>
            </w:rPr>
            <w:t>De-mining and Similar risky interventions</w:t>
          </w:r>
        </w:p>
      </w:tc>
    </w:tr>
  </w:tbl>
  <w:p w:rsidR="005E2089" w:rsidRPr="001D439C" w:rsidRDefault="005E2089">
    <w:pPr>
      <w:pStyle w:val="En-tte"/>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5529" w:type="dxa"/>
      <w:tblInd w:w="108"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2660"/>
      <w:gridCol w:w="2869"/>
    </w:tblGrid>
    <w:tr w:rsidR="005E2089" w:rsidTr="001562E0">
      <w:tc>
        <w:tcPr>
          <w:tcW w:w="2660" w:type="dxa"/>
        </w:tcPr>
        <w:p w:rsidR="005E2089" w:rsidRPr="00A817B2" w:rsidRDefault="005E2089" w:rsidP="003C1615">
          <w:pPr>
            <w:ind w:left="-108"/>
            <w:rPr>
              <w:b/>
              <w:bCs/>
              <w:sz w:val="18"/>
              <w:szCs w:val="18"/>
              <w:lang w:val="en-US"/>
            </w:rPr>
          </w:pPr>
          <w:r w:rsidRPr="00A817B2">
            <w:rPr>
              <w:b/>
              <w:bCs/>
              <w:sz w:val="18"/>
              <w:szCs w:val="18"/>
              <w:lang w:val="en-US"/>
            </w:rPr>
            <w:t>8</w:t>
          </w:r>
          <w:r w:rsidRPr="00A817B2">
            <w:rPr>
              <w:b/>
              <w:bCs/>
              <w:sz w:val="18"/>
              <w:szCs w:val="18"/>
              <w:vertAlign w:val="superscript"/>
              <w:lang w:val="en-US"/>
            </w:rPr>
            <w:t>th</w:t>
          </w:r>
          <w:r w:rsidRPr="00A817B2">
            <w:rPr>
              <w:b/>
              <w:bCs/>
              <w:sz w:val="18"/>
              <w:szCs w:val="18"/>
              <w:lang w:val="en-US"/>
            </w:rPr>
            <w:t xml:space="preserve"> IARP Workshop</w:t>
          </w:r>
        </w:p>
      </w:tc>
      <w:tc>
        <w:tcPr>
          <w:tcW w:w="2869" w:type="dxa"/>
        </w:tcPr>
        <w:p w:rsidR="005E2089" w:rsidRPr="00A817B2" w:rsidRDefault="005E2089" w:rsidP="001562E0">
          <w:pPr>
            <w:ind w:right="-108"/>
            <w:jc w:val="center"/>
            <w:rPr>
              <w:b/>
              <w:bCs/>
              <w:sz w:val="18"/>
              <w:szCs w:val="18"/>
              <w:lang w:val="en-US"/>
            </w:rPr>
          </w:pPr>
          <w:r w:rsidRPr="00A817B2">
            <w:rPr>
              <w:b/>
              <w:bCs/>
              <w:sz w:val="18"/>
              <w:szCs w:val="18"/>
              <w:lang w:val="en-US"/>
            </w:rPr>
            <w:t xml:space="preserve">                    </w:t>
          </w:r>
          <w:r>
            <w:rPr>
              <w:b/>
              <w:bCs/>
              <w:sz w:val="18"/>
              <w:szCs w:val="18"/>
              <w:lang w:val="en-US"/>
            </w:rPr>
            <w:t xml:space="preserve">           </w:t>
          </w:r>
          <w:r w:rsidRPr="00A817B2">
            <w:rPr>
              <w:b/>
              <w:bCs/>
              <w:sz w:val="18"/>
              <w:szCs w:val="18"/>
              <w:lang w:val="en-US"/>
            </w:rPr>
            <w:t xml:space="preserve">     HUDEM’2010</w:t>
          </w:r>
        </w:p>
      </w:tc>
    </w:tr>
    <w:tr w:rsidR="005E2089" w:rsidRPr="00221472" w:rsidTr="001562E0">
      <w:tc>
        <w:tcPr>
          <w:tcW w:w="5529" w:type="dxa"/>
          <w:gridSpan w:val="2"/>
        </w:tcPr>
        <w:p w:rsidR="005E2089" w:rsidRDefault="005E2089" w:rsidP="005E2089">
          <w:pPr>
            <w:jc w:val="center"/>
            <w:rPr>
              <w:sz w:val="16"/>
              <w:szCs w:val="16"/>
              <w:lang w:val="en-US"/>
            </w:rPr>
          </w:pPr>
          <w:r w:rsidRPr="00080E2A">
            <w:rPr>
              <w:sz w:val="16"/>
              <w:szCs w:val="16"/>
              <w:lang w:val="en-US"/>
            </w:rPr>
            <w:t xml:space="preserve">Robotics and Mechanical assistance in Humanitarian </w:t>
          </w:r>
        </w:p>
        <w:p w:rsidR="005E2089" w:rsidRPr="00080E2A" w:rsidRDefault="005E2089" w:rsidP="005E2089">
          <w:pPr>
            <w:jc w:val="center"/>
            <w:rPr>
              <w:sz w:val="16"/>
              <w:szCs w:val="16"/>
              <w:lang w:val="en-US"/>
            </w:rPr>
          </w:pPr>
          <w:r w:rsidRPr="00080E2A">
            <w:rPr>
              <w:sz w:val="16"/>
              <w:szCs w:val="16"/>
              <w:lang w:val="en-US"/>
            </w:rPr>
            <w:t>De-mining and Similar risky interventions</w:t>
          </w:r>
        </w:p>
      </w:tc>
    </w:tr>
  </w:tbl>
  <w:p w:rsidR="005E2089" w:rsidRPr="00080E2A" w:rsidRDefault="005E2089">
    <w:pPr>
      <w:pStyle w:val="En-tte"/>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9C387B"/>
    <w:multiLevelType w:val="hybridMultilevel"/>
    <w:tmpl w:val="1C36AEC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hyphenationZone w:val="425"/>
  <w:evenAndOddHeaders/>
  <w:drawingGridHorizontalSpacing w:val="110"/>
  <w:displayHorizontalDrawingGridEvery w:val="2"/>
  <w:characterSpacingControl w:val="doNotCompress"/>
  <w:hdrShapeDefaults>
    <o:shapedefaults v:ext="edit" spidmax="30722"/>
  </w:hdrShapeDefaults>
  <w:footnotePr>
    <w:footnote w:id="0"/>
    <w:footnote w:id="1"/>
  </w:footnotePr>
  <w:endnotePr>
    <w:endnote w:id="0"/>
    <w:endnote w:id="1"/>
  </w:endnotePr>
  <w:compat/>
  <w:rsids>
    <w:rsidRoot w:val="005C6A6E"/>
    <w:rsid w:val="00017CE3"/>
    <w:rsid w:val="00045CCB"/>
    <w:rsid w:val="00050617"/>
    <w:rsid w:val="00055F53"/>
    <w:rsid w:val="00080E2A"/>
    <w:rsid w:val="000A4E56"/>
    <w:rsid w:val="000C435A"/>
    <w:rsid w:val="000C60FA"/>
    <w:rsid w:val="001319CC"/>
    <w:rsid w:val="00140BF4"/>
    <w:rsid w:val="001562E0"/>
    <w:rsid w:val="00160048"/>
    <w:rsid w:val="001B35AB"/>
    <w:rsid w:val="001D439C"/>
    <w:rsid w:val="001D485E"/>
    <w:rsid w:val="00221472"/>
    <w:rsid w:val="00232DF4"/>
    <w:rsid w:val="00243F9E"/>
    <w:rsid w:val="00257F4B"/>
    <w:rsid w:val="00264776"/>
    <w:rsid w:val="0027146E"/>
    <w:rsid w:val="002A2701"/>
    <w:rsid w:val="00305CC3"/>
    <w:rsid w:val="003459FB"/>
    <w:rsid w:val="003B316C"/>
    <w:rsid w:val="003B5FC7"/>
    <w:rsid w:val="003C1615"/>
    <w:rsid w:val="003F1F18"/>
    <w:rsid w:val="00440CF8"/>
    <w:rsid w:val="004B5D9D"/>
    <w:rsid w:val="004C2504"/>
    <w:rsid w:val="004C7ABC"/>
    <w:rsid w:val="004D00C8"/>
    <w:rsid w:val="004D1BF1"/>
    <w:rsid w:val="00506CE9"/>
    <w:rsid w:val="005A1BF6"/>
    <w:rsid w:val="005C6A6E"/>
    <w:rsid w:val="005E2089"/>
    <w:rsid w:val="005E791E"/>
    <w:rsid w:val="00631F2C"/>
    <w:rsid w:val="00636A95"/>
    <w:rsid w:val="00673610"/>
    <w:rsid w:val="006D5F92"/>
    <w:rsid w:val="006D7A89"/>
    <w:rsid w:val="00711997"/>
    <w:rsid w:val="00727D1C"/>
    <w:rsid w:val="00733080"/>
    <w:rsid w:val="007363F3"/>
    <w:rsid w:val="00742794"/>
    <w:rsid w:val="007803F0"/>
    <w:rsid w:val="007808A9"/>
    <w:rsid w:val="00784E9A"/>
    <w:rsid w:val="00794A40"/>
    <w:rsid w:val="007B4166"/>
    <w:rsid w:val="0082469A"/>
    <w:rsid w:val="0082600B"/>
    <w:rsid w:val="00837317"/>
    <w:rsid w:val="00871423"/>
    <w:rsid w:val="00882AF4"/>
    <w:rsid w:val="0089583B"/>
    <w:rsid w:val="008A2415"/>
    <w:rsid w:val="008A66D7"/>
    <w:rsid w:val="008B2F6F"/>
    <w:rsid w:val="008B40CA"/>
    <w:rsid w:val="008D79EA"/>
    <w:rsid w:val="0094471D"/>
    <w:rsid w:val="00997B4C"/>
    <w:rsid w:val="009F416B"/>
    <w:rsid w:val="00A00928"/>
    <w:rsid w:val="00A13033"/>
    <w:rsid w:val="00A42136"/>
    <w:rsid w:val="00A77C33"/>
    <w:rsid w:val="00A817B2"/>
    <w:rsid w:val="00A859A3"/>
    <w:rsid w:val="00A90061"/>
    <w:rsid w:val="00A950BB"/>
    <w:rsid w:val="00A957F7"/>
    <w:rsid w:val="00AB003A"/>
    <w:rsid w:val="00AD0D13"/>
    <w:rsid w:val="00AF06C0"/>
    <w:rsid w:val="00B83505"/>
    <w:rsid w:val="00C23522"/>
    <w:rsid w:val="00C4787A"/>
    <w:rsid w:val="00C964C2"/>
    <w:rsid w:val="00CC2800"/>
    <w:rsid w:val="00CC5B62"/>
    <w:rsid w:val="00CD0C53"/>
    <w:rsid w:val="00D547CB"/>
    <w:rsid w:val="00D55D37"/>
    <w:rsid w:val="00DA7F38"/>
    <w:rsid w:val="00DB1EE9"/>
    <w:rsid w:val="00DD12F1"/>
    <w:rsid w:val="00E27CCD"/>
    <w:rsid w:val="00E50007"/>
    <w:rsid w:val="00E744E8"/>
    <w:rsid w:val="00EB0EA6"/>
    <w:rsid w:val="00F35920"/>
    <w:rsid w:val="00F7092A"/>
    <w:rsid w:val="00FB530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A6E"/>
  </w:style>
  <w:style w:type="paragraph" w:styleId="Titre1">
    <w:name w:val="heading 1"/>
    <w:basedOn w:val="Normal"/>
    <w:next w:val="Normal"/>
    <w:link w:val="Titre1Car"/>
    <w:uiPriority w:val="9"/>
    <w:qFormat/>
    <w:rsid w:val="00E744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80E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080E2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80E2A"/>
  </w:style>
  <w:style w:type="paragraph" w:styleId="Pieddepage">
    <w:name w:val="footer"/>
    <w:basedOn w:val="Normal"/>
    <w:link w:val="PieddepageCar"/>
    <w:uiPriority w:val="99"/>
    <w:unhideWhenUsed/>
    <w:rsid w:val="00080E2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80E2A"/>
  </w:style>
  <w:style w:type="paragraph" w:styleId="Textedebulles">
    <w:name w:val="Balloon Text"/>
    <w:basedOn w:val="Normal"/>
    <w:link w:val="TextedebullesCar"/>
    <w:uiPriority w:val="99"/>
    <w:semiHidden/>
    <w:unhideWhenUsed/>
    <w:rsid w:val="001D43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439C"/>
    <w:rPr>
      <w:rFonts w:ascii="Tahoma" w:hAnsi="Tahoma" w:cs="Tahoma"/>
      <w:sz w:val="16"/>
      <w:szCs w:val="16"/>
    </w:rPr>
  </w:style>
  <w:style w:type="paragraph" w:styleId="NormalWeb">
    <w:name w:val="Normal (Web)"/>
    <w:basedOn w:val="Normal"/>
    <w:rsid w:val="004B5D9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rsid w:val="004B5D9D"/>
    <w:rPr>
      <w:color w:val="0000FF"/>
      <w:u w:val="single"/>
    </w:rPr>
  </w:style>
  <w:style w:type="character" w:customStyle="1" w:styleId="hit">
    <w:name w:val="hit"/>
    <w:basedOn w:val="Policepardfaut"/>
    <w:rsid w:val="004B5D9D"/>
  </w:style>
  <w:style w:type="character" w:styleId="lev">
    <w:name w:val="Strong"/>
    <w:basedOn w:val="Policepardfaut"/>
    <w:qFormat/>
    <w:rsid w:val="004B5D9D"/>
    <w:rPr>
      <w:b/>
      <w:bCs/>
    </w:rPr>
  </w:style>
  <w:style w:type="paragraph" w:styleId="PrformatHTML">
    <w:name w:val="HTML Preformatted"/>
    <w:basedOn w:val="Normal"/>
    <w:link w:val="PrformatHTMLCar"/>
    <w:rsid w:val="001D4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Courier New"/>
      <w:sz w:val="20"/>
      <w:szCs w:val="20"/>
      <w:lang w:eastAsia="fr-FR"/>
    </w:rPr>
  </w:style>
  <w:style w:type="character" w:customStyle="1" w:styleId="PrformatHTMLCar">
    <w:name w:val="Préformaté HTML Car"/>
    <w:basedOn w:val="Policepardfaut"/>
    <w:link w:val="PrformatHTML"/>
    <w:rsid w:val="001D485E"/>
    <w:rPr>
      <w:rFonts w:ascii="Courier New" w:eastAsia="SimSun" w:hAnsi="Courier New" w:cs="Courier New"/>
      <w:sz w:val="20"/>
      <w:szCs w:val="20"/>
      <w:lang w:eastAsia="fr-FR"/>
    </w:rPr>
  </w:style>
  <w:style w:type="paragraph" w:styleId="Textebrut">
    <w:name w:val="Plain Text"/>
    <w:basedOn w:val="Normal"/>
    <w:link w:val="TextebrutCar"/>
    <w:rsid w:val="00055F53"/>
    <w:pPr>
      <w:spacing w:after="0" w:line="240" w:lineRule="auto"/>
    </w:pPr>
    <w:rPr>
      <w:rFonts w:ascii="Courier New" w:eastAsia="Times New Roman" w:hAnsi="Courier New" w:cs="Courier New"/>
      <w:sz w:val="20"/>
      <w:szCs w:val="20"/>
      <w:lang w:val="de-DE" w:eastAsia="de-DE"/>
    </w:rPr>
  </w:style>
  <w:style w:type="character" w:customStyle="1" w:styleId="TextebrutCar">
    <w:name w:val="Texte brut Car"/>
    <w:basedOn w:val="Policepardfaut"/>
    <w:link w:val="Textebrut"/>
    <w:rsid w:val="00055F53"/>
    <w:rPr>
      <w:rFonts w:ascii="Courier New" w:eastAsia="Times New Roman" w:hAnsi="Courier New" w:cs="Courier New"/>
      <w:sz w:val="20"/>
      <w:szCs w:val="20"/>
      <w:lang w:val="de-DE" w:eastAsia="de-DE"/>
    </w:rPr>
  </w:style>
  <w:style w:type="paragraph" w:styleId="Corpsdetexte2">
    <w:name w:val="Body Text 2"/>
    <w:basedOn w:val="Normal"/>
    <w:link w:val="Corpsdetexte2Car"/>
    <w:rsid w:val="0082600B"/>
    <w:pPr>
      <w:suppressAutoHyphens/>
      <w:spacing w:after="120" w:line="480" w:lineRule="auto"/>
    </w:pPr>
    <w:rPr>
      <w:rFonts w:ascii="Times New Roman" w:eastAsia="Times New Roman" w:hAnsi="Times New Roman" w:cs="Times New Roman"/>
      <w:sz w:val="20"/>
      <w:szCs w:val="20"/>
      <w:lang w:val="de-DE" w:eastAsia="ar-SA"/>
    </w:rPr>
  </w:style>
  <w:style w:type="character" w:customStyle="1" w:styleId="Corpsdetexte2Car">
    <w:name w:val="Corps de texte 2 Car"/>
    <w:basedOn w:val="Policepardfaut"/>
    <w:link w:val="Corpsdetexte2"/>
    <w:rsid w:val="0082600B"/>
    <w:rPr>
      <w:rFonts w:ascii="Times New Roman" w:eastAsia="Times New Roman" w:hAnsi="Times New Roman" w:cs="Times New Roman"/>
      <w:sz w:val="20"/>
      <w:szCs w:val="20"/>
      <w:lang w:val="de-DE" w:eastAsia="ar-SA"/>
    </w:rPr>
  </w:style>
  <w:style w:type="paragraph" w:styleId="Paragraphedeliste">
    <w:name w:val="List Paragraph"/>
    <w:basedOn w:val="Normal"/>
    <w:uiPriority w:val="34"/>
    <w:qFormat/>
    <w:rsid w:val="00DD12F1"/>
    <w:pPr>
      <w:ind w:left="720"/>
      <w:contextualSpacing/>
    </w:pPr>
  </w:style>
  <w:style w:type="character" w:customStyle="1" w:styleId="mediumtext">
    <w:name w:val="medium_text"/>
    <w:basedOn w:val="Policepardfaut"/>
    <w:rsid w:val="00050617"/>
  </w:style>
  <w:style w:type="paragraph" w:customStyle="1" w:styleId="TITRE10">
    <w:name w:val="TITRE1"/>
    <w:basedOn w:val="Normal"/>
    <w:link w:val="TITRE1Car0"/>
    <w:qFormat/>
    <w:rsid w:val="003B316C"/>
    <w:pPr>
      <w:spacing w:after="0" w:line="240" w:lineRule="auto"/>
      <w:jc w:val="center"/>
    </w:pPr>
    <w:rPr>
      <w:b/>
      <w:bCs/>
      <w:smallCaps/>
      <w:sz w:val="28"/>
      <w:szCs w:val="28"/>
      <w:lang w:val="en-US"/>
    </w:rPr>
  </w:style>
  <w:style w:type="character" w:customStyle="1" w:styleId="Titre1Car">
    <w:name w:val="Titre 1 Car"/>
    <w:basedOn w:val="Policepardfaut"/>
    <w:link w:val="Titre1"/>
    <w:uiPriority w:val="9"/>
    <w:rsid w:val="00E744E8"/>
    <w:rPr>
      <w:rFonts w:asciiTheme="majorHAnsi" w:eastAsiaTheme="majorEastAsia" w:hAnsiTheme="majorHAnsi" w:cstheme="majorBidi"/>
      <w:b/>
      <w:bCs/>
      <w:color w:val="365F91" w:themeColor="accent1" w:themeShade="BF"/>
      <w:sz w:val="28"/>
      <w:szCs w:val="28"/>
    </w:rPr>
  </w:style>
  <w:style w:type="character" w:customStyle="1" w:styleId="TITRE1Car0">
    <w:name w:val="TITRE1 Car"/>
    <w:basedOn w:val="Policepardfaut"/>
    <w:link w:val="TITRE10"/>
    <w:rsid w:val="003B316C"/>
    <w:rPr>
      <w:b/>
      <w:bCs/>
      <w:smallCaps/>
      <w:sz w:val="28"/>
      <w:szCs w:val="28"/>
      <w:lang w:val="en-US"/>
    </w:rPr>
  </w:style>
  <w:style w:type="paragraph" w:styleId="En-ttedetabledesmatires">
    <w:name w:val="TOC Heading"/>
    <w:basedOn w:val="Titre1"/>
    <w:next w:val="Normal"/>
    <w:uiPriority w:val="39"/>
    <w:semiHidden/>
    <w:unhideWhenUsed/>
    <w:qFormat/>
    <w:rsid w:val="00E744E8"/>
    <w:pPr>
      <w:outlineLvl w:val="9"/>
    </w:pPr>
  </w:style>
  <w:style w:type="paragraph" w:styleId="TM2">
    <w:name w:val="toc 2"/>
    <w:basedOn w:val="Normal"/>
    <w:next w:val="Normal"/>
    <w:autoRedefine/>
    <w:uiPriority w:val="39"/>
    <w:semiHidden/>
    <w:unhideWhenUsed/>
    <w:qFormat/>
    <w:rsid w:val="00E744E8"/>
    <w:pPr>
      <w:spacing w:after="100"/>
      <w:ind w:left="220"/>
    </w:pPr>
    <w:rPr>
      <w:rFonts w:eastAsiaTheme="minorEastAsia"/>
    </w:rPr>
  </w:style>
  <w:style w:type="paragraph" w:styleId="TM1">
    <w:name w:val="toc 1"/>
    <w:basedOn w:val="Normal"/>
    <w:next w:val="Normal"/>
    <w:autoRedefine/>
    <w:uiPriority w:val="39"/>
    <w:semiHidden/>
    <w:unhideWhenUsed/>
    <w:qFormat/>
    <w:rsid w:val="00E744E8"/>
    <w:pPr>
      <w:spacing w:after="100"/>
    </w:pPr>
    <w:rPr>
      <w:rFonts w:eastAsiaTheme="minorEastAsia"/>
    </w:rPr>
  </w:style>
  <w:style w:type="paragraph" w:styleId="TM3">
    <w:name w:val="toc 3"/>
    <w:basedOn w:val="Normal"/>
    <w:next w:val="Normal"/>
    <w:autoRedefine/>
    <w:uiPriority w:val="39"/>
    <w:semiHidden/>
    <w:unhideWhenUsed/>
    <w:qFormat/>
    <w:rsid w:val="00E744E8"/>
    <w:pPr>
      <w:spacing w:after="100"/>
      <w:ind w:left="440"/>
    </w:pPr>
    <w:rPr>
      <w:rFonts w:eastAsiaTheme="minorEastAsia"/>
    </w:rPr>
  </w:style>
</w:styles>
</file>

<file path=word/webSettings.xml><?xml version="1.0" encoding="utf-8"?>
<w:webSettings xmlns:r="http://schemas.openxmlformats.org/officeDocument/2006/relationships" xmlns:w="http://schemas.openxmlformats.org/wordprocessingml/2006/main">
  <w:divs>
    <w:div w:id="369769205">
      <w:bodyDiv w:val="1"/>
      <w:marLeft w:val="0"/>
      <w:marRight w:val="0"/>
      <w:marTop w:val="0"/>
      <w:marBottom w:val="0"/>
      <w:divBdr>
        <w:top w:val="none" w:sz="0" w:space="0" w:color="auto"/>
        <w:left w:val="none" w:sz="0" w:space="0" w:color="auto"/>
        <w:bottom w:val="none" w:sz="0" w:space="0" w:color="auto"/>
        <w:right w:val="none" w:sz="0" w:space="0" w:color="auto"/>
      </w:divBdr>
      <w:divsChild>
        <w:div w:id="183599396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3242070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3335799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514148680">
                      <w:blockQuote w:val="1"/>
                      <w:marLeft w:val="75"/>
                      <w:marRight w:val="0"/>
                      <w:marTop w:val="100"/>
                      <w:marBottom w:val="100"/>
                      <w:divBdr>
                        <w:top w:val="none" w:sz="0" w:space="0" w:color="auto"/>
                        <w:left w:val="single" w:sz="12" w:space="4" w:color="5167C6"/>
                        <w:bottom w:val="none" w:sz="0" w:space="0" w:color="auto"/>
                        <w:right w:val="none" w:sz="0" w:space="0" w:color="auto"/>
                      </w:divBdr>
                      <w:divsChild>
                        <w:div w:id="12951725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538199793">
                              <w:marLeft w:val="0"/>
                              <w:marRight w:val="0"/>
                              <w:marTop w:val="0"/>
                              <w:marBottom w:val="0"/>
                              <w:divBdr>
                                <w:top w:val="none" w:sz="0" w:space="0" w:color="auto"/>
                                <w:left w:val="none" w:sz="0" w:space="0" w:color="auto"/>
                                <w:bottom w:val="none" w:sz="0" w:space="0" w:color="auto"/>
                                <w:right w:val="none" w:sz="0" w:space="0" w:color="auto"/>
                              </w:divBdr>
                            </w:div>
                            <w:div w:id="61979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097206">
      <w:bodyDiv w:val="1"/>
      <w:marLeft w:val="0"/>
      <w:marRight w:val="0"/>
      <w:marTop w:val="0"/>
      <w:marBottom w:val="0"/>
      <w:divBdr>
        <w:top w:val="none" w:sz="0" w:space="0" w:color="auto"/>
        <w:left w:val="none" w:sz="0" w:space="0" w:color="auto"/>
        <w:bottom w:val="none" w:sz="0" w:space="0" w:color="auto"/>
        <w:right w:val="none" w:sz="0" w:space="0" w:color="auto"/>
      </w:divBdr>
    </w:div>
    <w:div w:id="1796634011">
      <w:bodyDiv w:val="1"/>
      <w:marLeft w:val="0"/>
      <w:marRight w:val="0"/>
      <w:marTop w:val="0"/>
      <w:marBottom w:val="0"/>
      <w:divBdr>
        <w:top w:val="none" w:sz="0" w:space="0" w:color="auto"/>
        <w:left w:val="none" w:sz="0" w:space="0" w:color="auto"/>
        <w:bottom w:val="none" w:sz="0" w:space="0" w:color="auto"/>
        <w:right w:val="none" w:sz="0" w:space="0" w:color="auto"/>
      </w:divBdr>
    </w:div>
    <w:div w:id="214068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mr.benkhalifa@topnet.tn" TargetMode="External"/><Relationship Id="rId18" Type="http://schemas.openxmlformats.org/officeDocument/2006/relationships/hyperlink" Target="mailto:t.zouaghi@enit.rnu.tn" TargetMode="External"/><Relationship Id="rId26" Type="http://schemas.openxmlformats.org/officeDocument/2006/relationships/image" Target="media/image12.png"/><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6.png"/><Relationship Id="rId42" Type="http://schemas.openxmlformats.org/officeDocument/2006/relationships/chart" Target="charts/chart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maslowski@imm.org.pl"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hyperlink" Target="mailto:ziedchtourou@gmail.com" TargetMode="External"/><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mailto:Yvan.baudoin@rma.ac.be" TargetMode="Externa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mecatron.rma.ac.be" TargetMode="External"/><Relationship Id="rId28" Type="http://schemas.openxmlformats.org/officeDocument/2006/relationships/hyperlink" Target="mailto:gradet@mail.ru" TargetMode="External"/><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hyperlink" Target="mailto:zouaghitaoufik@yahoo.fr" TargetMode="External"/><Relationship Id="rId31" Type="http://schemas.openxmlformats.org/officeDocument/2006/relationships/image" Target="media/image13.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mil.be" TargetMode="External"/><Relationship Id="rId27" Type="http://schemas.openxmlformats.org/officeDocument/2006/relationships/hyperlink" Target="mailto:medhedi.bedoui@fmm.rnu.tn" TargetMode="External"/><Relationship Id="rId30" Type="http://schemas.openxmlformats.org/officeDocument/2006/relationships/hyperlink" Target="mailto:mo_mansour@hotmail.fr" TargetMode="External"/><Relationship Id="rId35" Type="http://schemas.openxmlformats.org/officeDocument/2006/relationships/image" Target="media/image17.png"/><Relationship Id="rId43" Type="http://schemas.openxmlformats.org/officeDocument/2006/relationships/header" Target="header1.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OUBAB\Documents\Classeur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OUBAB\Documents\Classeur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scatterChart>
        <c:scatterStyle val="smoothMarker"/>
        <c:ser>
          <c:idx val="0"/>
          <c:order val="0"/>
          <c:xVal>
            <c:numRef>
              <c:f>Feuil1!$K$15:$K$20</c:f>
              <c:numCache>
                <c:formatCode>General</c:formatCode>
                <c:ptCount val="6"/>
                <c:pt idx="0">
                  <c:v>10</c:v>
                </c:pt>
                <c:pt idx="1">
                  <c:v>12</c:v>
                </c:pt>
                <c:pt idx="2">
                  <c:v>14</c:v>
                </c:pt>
                <c:pt idx="3">
                  <c:v>16</c:v>
                </c:pt>
                <c:pt idx="4">
                  <c:v>18</c:v>
                </c:pt>
                <c:pt idx="5">
                  <c:v>20</c:v>
                </c:pt>
              </c:numCache>
            </c:numRef>
          </c:xVal>
          <c:yVal>
            <c:numRef>
              <c:f>Feuil1!$L$15:$L$20</c:f>
              <c:numCache>
                <c:formatCode>General</c:formatCode>
                <c:ptCount val="6"/>
                <c:pt idx="0">
                  <c:v>45.147305936100238</c:v>
                </c:pt>
                <c:pt idx="1">
                  <c:v>36.31874494025778</c:v>
                </c:pt>
                <c:pt idx="2">
                  <c:v>29.956587170118404</c:v>
                </c:pt>
                <c:pt idx="3">
                  <c:v>25.117316117884481</c:v>
                </c:pt>
                <c:pt idx="4">
                  <c:v>21.082925392252825</c:v>
                </c:pt>
                <c:pt idx="5">
                  <c:v>17.748201499046964</c:v>
                </c:pt>
              </c:numCache>
            </c:numRef>
          </c:yVal>
          <c:smooth val="1"/>
        </c:ser>
        <c:ser>
          <c:idx val="1"/>
          <c:order val="1"/>
          <c:xVal>
            <c:numRef>
              <c:f>Feuil1!$K$15:$K$20</c:f>
              <c:numCache>
                <c:formatCode>General</c:formatCode>
                <c:ptCount val="6"/>
                <c:pt idx="0">
                  <c:v>10</c:v>
                </c:pt>
                <c:pt idx="1">
                  <c:v>12</c:v>
                </c:pt>
                <c:pt idx="2">
                  <c:v>14</c:v>
                </c:pt>
                <c:pt idx="3">
                  <c:v>16</c:v>
                </c:pt>
                <c:pt idx="4">
                  <c:v>18</c:v>
                </c:pt>
                <c:pt idx="5">
                  <c:v>20</c:v>
                </c:pt>
              </c:numCache>
            </c:numRef>
          </c:xVal>
          <c:yVal>
            <c:numRef>
              <c:f>Feuil1!$M$15:$M$20</c:f>
              <c:numCache>
                <c:formatCode>General</c:formatCode>
                <c:ptCount val="6"/>
                <c:pt idx="0">
                  <c:v>45.110313316004664</c:v>
                </c:pt>
                <c:pt idx="1">
                  <c:v>36.31874494025778</c:v>
                </c:pt>
                <c:pt idx="2">
                  <c:v>29.956587170118404</c:v>
                </c:pt>
                <c:pt idx="3">
                  <c:v>25.117316117884481</c:v>
                </c:pt>
                <c:pt idx="4">
                  <c:v>21.082925392252825</c:v>
                </c:pt>
                <c:pt idx="5">
                  <c:v>17.748201499046964</c:v>
                </c:pt>
              </c:numCache>
            </c:numRef>
          </c:yVal>
          <c:smooth val="1"/>
        </c:ser>
        <c:ser>
          <c:idx val="2"/>
          <c:order val="2"/>
          <c:xVal>
            <c:numRef>
              <c:f>Feuil1!$K$15:$K$20</c:f>
              <c:numCache>
                <c:formatCode>General</c:formatCode>
                <c:ptCount val="6"/>
                <c:pt idx="0">
                  <c:v>10</c:v>
                </c:pt>
                <c:pt idx="1">
                  <c:v>12</c:v>
                </c:pt>
                <c:pt idx="2">
                  <c:v>14</c:v>
                </c:pt>
                <c:pt idx="3">
                  <c:v>16</c:v>
                </c:pt>
                <c:pt idx="4">
                  <c:v>18</c:v>
                </c:pt>
                <c:pt idx="5">
                  <c:v>20</c:v>
                </c:pt>
              </c:numCache>
            </c:numRef>
          </c:xVal>
          <c:yVal>
            <c:numRef>
              <c:f>Feuil1!$N$15:$N$20</c:f>
              <c:numCache>
                <c:formatCode>General</c:formatCode>
                <c:ptCount val="6"/>
                <c:pt idx="0">
                  <c:v>45.073320695909011</c:v>
                </c:pt>
                <c:pt idx="1">
                  <c:v>36.143812925595682</c:v>
                </c:pt>
                <c:pt idx="2">
                  <c:v>29.713587481722929</c:v>
                </c:pt>
                <c:pt idx="3">
                  <c:v>24.848863449352368</c:v>
                </c:pt>
                <c:pt idx="4">
                  <c:v>20.711782895933489</c:v>
                </c:pt>
                <c:pt idx="5">
                  <c:v>17.285473958880786</c:v>
                </c:pt>
              </c:numCache>
            </c:numRef>
          </c:yVal>
          <c:smooth val="1"/>
        </c:ser>
        <c:ser>
          <c:idx val="3"/>
          <c:order val="3"/>
          <c:xVal>
            <c:numRef>
              <c:f>Feuil1!$K$15:$K$20</c:f>
              <c:numCache>
                <c:formatCode>General</c:formatCode>
                <c:ptCount val="6"/>
                <c:pt idx="0">
                  <c:v>10</c:v>
                </c:pt>
                <c:pt idx="1">
                  <c:v>12</c:v>
                </c:pt>
                <c:pt idx="2">
                  <c:v>14</c:v>
                </c:pt>
                <c:pt idx="3">
                  <c:v>16</c:v>
                </c:pt>
                <c:pt idx="4">
                  <c:v>18</c:v>
                </c:pt>
                <c:pt idx="5">
                  <c:v>20</c:v>
                </c:pt>
              </c:numCache>
            </c:numRef>
          </c:xVal>
          <c:yVal>
            <c:numRef>
              <c:f>Feuil1!$O$15:$O$20</c:f>
              <c:numCache>
                <c:formatCode>General</c:formatCode>
                <c:ptCount val="6"/>
                <c:pt idx="0">
                  <c:v>45.036328075813444</c:v>
                </c:pt>
                <c:pt idx="1">
                  <c:v>35.968880910933592</c:v>
                </c:pt>
                <c:pt idx="2">
                  <c:v>29.470587793327489</c:v>
                </c:pt>
                <c:pt idx="3">
                  <c:v>24.580410780820412</c:v>
                </c:pt>
                <c:pt idx="4">
                  <c:v>20.34064039961418</c:v>
                </c:pt>
                <c:pt idx="5">
                  <c:v>16.822746418714662</c:v>
                </c:pt>
              </c:numCache>
            </c:numRef>
          </c:yVal>
          <c:smooth val="1"/>
        </c:ser>
        <c:axId val="141335936"/>
        <c:axId val="141342208"/>
      </c:scatterChart>
      <c:valAx>
        <c:axId val="141335936"/>
        <c:scaling>
          <c:orientation val="minMax"/>
          <c:max val="22"/>
          <c:min val="8"/>
        </c:scaling>
        <c:axPos val="b"/>
        <c:majorGridlines/>
        <c:minorGridlines/>
        <c:title>
          <c:tx>
            <c:rich>
              <a:bodyPr/>
              <a:lstStyle/>
              <a:p>
                <a:pPr>
                  <a:defRPr/>
                </a:pPr>
                <a:r>
                  <a:rPr lang="fr-FR"/>
                  <a:t>Tilting Angle  (</a:t>
                </a:r>
                <a:r>
                  <a:rPr lang="el-GR"/>
                  <a:t>α</a:t>
                </a:r>
                <a:r>
                  <a:rPr lang="fr-FR"/>
                  <a:t> °)</a:t>
                </a:r>
              </a:p>
            </c:rich>
          </c:tx>
        </c:title>
        <c:numFmt formatCode="General" sourceLinked="1"/>
        <c:tickLblPos val="nextTo"/>
        <c:crossAx val="141342208"/>
        <c:crosses val="autoZero"/>
        <c:crossBetween val="midCat"/>
      </c:valAx>
      <c:valAx>
        <c:axId val="141342208"/>
        <c:scaling>
          <c:orientation val="minMax"/>
        </c:scaling>
        <c:axPos val="l"/>
        <c:majorGridlines/>
        <c:minorGridlines/>
        <c:title>
          <c:tx>
            <c:rich>
              <a:bodyPr/>
              <a:lstStyle/>
              <a:p>
                <a:pPr>
                  <a:defRPr/>
                </a:pPr>
                <a:r>
                  <a:rPr lang="en-US"/>
                  <a:t>Stringth (N)</a:t>
                </a:r>
              </a:p>
            </c:rich>
          </c:tx>
        </c:title>
        <c:numFmt formatCode="General" sourceLinked="1"/>
        <c:tickLblPos val="nextTo"/>
        <c:crossAx val="141335936"/>
        <c:crosses val="autoZero"/>
        <c:crossBetween val="midCat"/>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scatterChart>
        <c:scatterStyle val="smoothMarker"/>
        <c:ser>
          <c:idx val="0"/>
          <c:order val="0"/>
          <c:spPr>
            <a:ln w="19050"/>
          </c:spPr>
          <c:marker>
            <c:symbol val="x"/>
            <c:size val="2"/>
          </c:marker>
          <c:xVal>
            <c:numRef>
              <c:f>Feuil1!$M$4:$M$76</c:f>
              <c:numCache>
                <c:formatCode>General</c:formatCode>
                <c:ptCount val="73"/>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numCache>
            </c:numRef>
          </c:xVal>
          <c:yVal>
            <c:numRef>
              <c:f>Feuil1!$N$4:$N$76</c:f>
              <c:numCache>
                <c:formatCode>General</c:formatCode>
                <c:ptCount val="73"/>
                <c:pt idx="0">
                  <c:v>88.656217503403667</c:v>
                </c:pt>
                <c:pt idx="1">
                  <c:v>88.6301281914253</c:v>
                </c:pt>
                <c:pt idx="2">
                  <c:v>88.592984701635913</c:v>
                </c:pt>
                <c:pt idx="3">
                  <c:v>88.543834230478879</c:v>
                </c:pt>
                <c:pt idx="4">
                  <c:v>88.481200680526157</c:v>
                </c:pt>
                <c:pt idx="5">
                  <c:v>88.402944083278229</c:v>
                </c:pt>
                <c:pt idx="6">
                  <c:v>88.306034250351388</c:v>
                </c:pt>
                <c:pt idx="7">
                  <c:v>88.186189519376285</c:v>
                </c:pt>
                <c:pt idx="8">
                  <c:v>88.037290938389802</c:v>
                </c:pt>
                <c:pt idx="9">
                  <c:v>87.850402322986355</c:v>
                </c:pt>
                <c:pt idx="10">
                  <c:v>87.612058583233988</c:v>
                </c:pt>
                <c:pt idx="11">
                  <c:v>87.301104685055961</c:v>
                </c:pt>
                <c:pt idx="12">
                  <c:v>86.882429526831189</c:v>
                </c:pt>
                <c:pt idx="13">
                  <c:v>86.293355582158682</c:v>
                </c:pt>
                <c:pt idx="14">
                  <c:v>85.410241350173095</c:v>
                </c:pt>
                <c:pt idx="15">
                  <c:v>83.95117893871236</c:v>
                </c:pt>
                <c:pt idx="16">
                  <c:v>81.107078702682642</c:v>
                </c:pt>
                <c:pt idx="17">
                  <c:v>73.300006763160511</c:v>
                </c:pt>
                <c:pt idx="18">
                  <c:v>48.904897682324979</c:v>
                </c:pt>
                <c:pt idx="19">
                  <c:v>-93.336804885171162</c:v>
                </c:pt>
                <c:pt idx="20">
                  <c:v>-91.139316606850358</c:v>
                </c:pt>
                <c:pt idx="21">
                  <c:v>-90.649859700748422</c:v>
                </c:pt>
                <c:pt idx="22">
                  <c:v>-90.443147678483783</c:v>
                </c:pt>
                <c:pt idx="23">
                  <c:v>-90.328434251033855</c:v>
                </c:pt>
                <c:pt idx="24">
                  <c:v>-90.254028934503538</c:v>
                </c:pt>
                <c:pt idx="25">
                  <c:v>-90.200544893335206</c:v>
                </c:pt>
                <c:pt idx="26">
                  <c:v>-90.159156170175109</c:v>
                </c:pt>
                <c:pt idx="27">
                  <c:v>-90.125281375135359</c:v>
                </c:pt>
                <c:pt idx="28">
                  <c:v>-90.096300703777445</c:v>
                </c:pt>
                <c:pt idx="29">
                  <c:v>-90.070596497796188</c:v>
                </c:pt>
                <c:pt idx="30">
                  <c:v>-90.047102338216021</c:v>
                </c:pt>
                <c:pt idx="31">
                  <c:v>-90.025071669939678</c:v>
                </c:pt>
                <c:pt idx="32">
                  <c:v>-90.00395001421164</c:v>
                </c:pt>
                <c:pt idx="33">
                  <c:v>-89.983299496691757</c:v>
                </c:pt>
                <c:pt idx="34">
                  <c:v>-89.962751098912221</c:v>
                </c:pt>
                <c:pt idx="35">
                  <c:v>-89.941971928801593</c:v>
                </c:pt>
                <c:pt idx="36">
                  <c:v>-89.920640401956121</c:v>
                </c:pt>
                <c:pt idx="37">
                  <c:v>-89.898424911818921</c:v>
                </c:pt>
                <c:pt idx="38">
                  <c:v>-89.874962764625678</c:v>
                </c:pt>
                <c:pt idx="39">
                  <c:v>-89.849836453246482</c:v>
                </c:pt>
                <c:pt idx="40">
                  <c:v>-89.82254391917391</c:v>
                </c:pt>
                <c:pt idx="41">
                  <c:v>-89.792458194680464</c:v>
                </c:pt>
                <c:pt idx="42">
                  <c:v>-89.758769291938791</c:v>
                </c:pt>
                <c:pt idx="43">
                  <c:v>-89.72039642022348</c:v>
                </c:pt>
                <c:pt idx="44">
                  <c:v>-89.675849421179052</c:v>
                </c:pt>
                <c:pt idx="45">
                  <c:v>-89.622999934993658</c:v>
                </c:pt>
                <c:pt idx="46">
                  <c:v>-89.558683952488366</c:v>
                </c:pt>
                <c:pt idx="47">
                  <c:v>-89.477969278466716</c:v>
                </c:pt>
                <c:pt idx="48">
                  <c:v>-89.372703409732281</c:v>
                </c:pt>
                <c:pt idx="49">
                  <c:v>-89.22835545696617</c:v>
                </c:pt>
                <c:pt idx="50">
                  <c:v>-89.016248437873372</c:v>
                </c:pt>
                <c:pt idx="51">
                  <c:v>-88.670842440363288</c:v>
                </c:pt>
                <c:pt idx="52">
                  <c:v>-88.003064056056218</c:v>
                </c:pt>
                <c:pt idx="53">
                  <c:v>-86.169154070449409</c:v>
                </c:pt>
                <c:pt idx="54">
                  <c:v>26.992612918739916</c:v>
                </c:pt>
                <c:pt idx="55">
                  <c:v>77.309317326749508</c:v>
                </c:pt>
                <c:pt idx="56">
                  <c:v>83.493380848745076</c:v>
                </c:pt>
                <c:pt idx="57">
                  <c:v>85.605550046908448</c:v>
                </c:pt>
                <c:pt idx="58">
                  <c:v>86.65818117078318</c:v>
                </c:pt>
                <c:pt idx="59">
                  <c:v>87.281123853095892</c:v>
                </c:pt>
                <c:pt idx="60">
                  <c:v>87.687419418734251</c:v>
                </c:pt>
                <c:pt idx="61">
                  <c:v>87.968983460662827</c:v>
                </c:pt>
                <c:pt idx="62">
                  <c:v>88.171896320274158</c:v>
                </c:pt>
                <c:pt idx="63">
                  <c:v>88.321743353678656</c:v>
                </c:pt>
                <c:pt idx="64">
                  <c:v>88.433810301998761</c:v>
                </c:pt>
                <c:pt idx="65">
                  <c:v>88.517733761002901</c:v>
                </c:pt>
                <c:pt idx="66">
                  <c:v>88.579829665978608</c:v>
                </c:pt>
                <c:pt idx="67">
                  <c:v>88.624345349457258</c:v>
                </c:pt>
                <c:pt idx="68">
                  <c:v>88.654170612063155</c:v>
                </c:pt>
                <c:pt idx="69">
                  <c:v>88.671257914847487</c:v>
                </c:pt>
                <c:pt idx="70">
                  <c:v>88.676876377689297</c:v>
                </c:pt>
                <c:pt idx="71">
                  <c:v>88.67176480792844</c:v>
                </c:pt>
                <c:pt idx="72">
                  <c:v>88.656218766345347</c:v>
                </c:pt>
              </c:numCache>
            </c:numRef>
          </c:yVal>
          <c:smooth val="1"/>
        </c:ser>
        <c:axId val="141120256"/>
        <c:axId val="141122176"/>
      </c:scatterChart>
      <c:valAx>
        <c:axId val="141120256"/>
        <c:scaling>
          <c:orientation val="minMax"/>
          <c:max val="370"/>
          <c:min val="0"/>
        </c:scaling>
        <c:axPos val="b"/>
        <c:majorGridlines/>
        <c:minorGridlines/>
        <c:title>
          <c:tx>
            <c:rich>
              <a:bodyPr/>
              <a:lstStyle/>
              <a:p>
                <a:pPr>
                  <a:defRPr/>
                </a:pPr>
                <a:r>
                  <a:rPr lang="en-US"/>
                  <a:t>phi(°)</a:t>
                </a:r>
              </a:p>
            </c:rich>
          </c:tx>
        </c:title>
        <c:numFmt formatCode="General" sourceLinked="1"/>
        <c:tickLblPos val="nextTo"/>
        <c:crossAx val="141122176"/>
        <c:crosses val="autoZero"/>
        <c:crossBetween val="midCat"/>
        <c:majorUnit val="60"/>
      </c:valAx>
      <c:valAx>
        <c:axId val="141122176"/>
        <c:scaling>
          <c:orientation val="minMax"/>
          <c:max val="100"/>
          <c:min val="-105"/>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minorGridlines/>
        <c:title>
          <c:tx>
            <c:rich>
              <a:bodyPr/>
              <a:lstStyle/>
              <a:p>
                <a:pPr>
                  <a:defRPr/>
                </a:pPr>
                <a:r>
                  <a:rPr lang="en-US"/>
                  <a:t>alpha(°)</a:t>
                </a:r>
              </a:p>
            </c:rich>
          </c:tx>
        </c:title>
        <c:numFmt formatCode="General" sourceLinked="1"/>
        <c:tickLblPos val="nextTo"/>
        <c:crossAx val="141120256"/>
        <c:crosses val="autoZero"/>
        <c:crossBetween val="midCat"/>
        <c:majorUnit val="50"/>
      </c:valAx>
    </c:plotArea>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479A441-4314-458E-A239-4FD4BC5AB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7013</Words>
  <Characters>38577</Characters>
  <Application>Microsoft Office Word</Application>
  <DocSecurity>0</DocSecurity>
  <Lines>321</Lines>
  <Paragraphs>90</Paragraphs>
  <ScaleCrop>false</ScaleCrop>
  <HeadingPairs>
    <vt:vector size="2" baseType="variant">
      <vt:variant>
        <vt:lpstr>Titre</vt:lpstr>
      </vt:variant>
      <vt:variant>
        <vt:i4>1</vt:i4>
      </vt:variant>
    </vt:vector>
  </HeadingPairs>
  <TitlesOfParts>
    <vt:vector size="1" baseType="lpstr">
      <vt:lpstr/>
    </vt:vector>
  </TitlesOfParts>
  <Company>_</Company>
  <LinksUpToDate>false</LinksUpToDate>
  <CharactersWithSpaces>45500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BENKHALIFA</dc:creator>
  <cp:keywords/>
  <dc:description/>
  <cp:lastModifiedBy>Amr BENKHALIFA</cp:lastModifiedBy>
  <cp:revision>2</cp:revision>
  <cp:lastPrinted>2010-04-12T08:42:00Z</cp:lastPrinted>
  <dcterms:created xsi:type="dcterms:W3CDTF">2010-05-25T19:50:00Z</dcterms:created>
  <dcterms:modified xsi:type="dcterms:W3CDTF">2010-05-25T19:50:00Z</dcterms:modified>
</cp:coreProperties>
</file>